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249F1" w14:textId="2CC4265C" w:rsidR="00525C73" w:rsidRPr="007C0150" w:rsidRDefault="00D877BA">
      <w:pPr>
        <w:rPr>
          <w:rFonts w:ascii="Arial" w:hAnsi="Arial" w:cs="Arial"/>
          <w:b/>
          <w:bCs/>
          <w:sz w:val="32"/>
          <w:szCs w:val="32"/>
        </w:rPr>
      </w:pPr>
      <w:bookmarkStart w:id="0" w:name="_GoBack"/>
      <w:bookmarkEnd w:id="0"/>
      <w:r w:rsidRPr="007C0150">
        <w:rPr>
          <w:rFonts w:ascii="Arial" w:hAnsi="Arial" w:cs="Arial"/>
          <w:b/>
          <w:bCs/>
          <w:sz w:val="32"/>
          <w:szCs w:val="32"/>
        </w:rPr>
        <w:t>Läntisen Pirkanmaan työllisyysalue</w:t>
      </w:r>
    </w:p>
    <w:p w14:paraId="333D601B" w14:textId="3610761E" w:rsidR="00D877BA" w:rsidRPr="00243D51" w:rsidRDefault="00120A94">
      <w:pPr>
        <w:rPr>
          <w:rFonts w:ascii="Arial" w:hAnsi="Arial" w:cs="Arial"/>
          <w:b/>
          <w:bCs/>
          <w:color w:val="000000" w:themeColor="text1"/>
          <w:sz w:val="24"/>
          <w:szCs w:val="24"/>
        </w:rPr>
      </w:pPr>
      <w:r w:rsidRPr="00243D51">
        <w:rPr>
          <w:rFonts w:ascii="Arial" w:hAnsi="Arial" w:cs="Arial"/>
          <w:b/>
          <w:bCs/>
          <w:color w:val="000000" w:themeColor="text1"/>
          <w:sz w:val="24"/>
          <w:szCs w:val="24"/>
        </w:rPr>
        <w:t>Yhteist</w:t>
      </w:r>
      <w:r w:rsidR="007C0150" w:rsidRPr="00243D51">
        <w:rPr>
          <w:rFonts w:ascii="Arial" w:hAnsi="Arial" w:cs="Arial"/>
          <w:b/>
          <w:bCs/>
          <w:color w:val="000000" w:themeColor="text1"/>
          <w:sz w:val="24"/>
          <w:szCs w:val="24"/>
        </w:rPr>
        <w:t>oimintamalli</w:t>
      </w:r>
    </w:p>
    <w:p w14:paraId="20AE7857" w14:textId="77777777" w:rsidR="00120A94" w:rsidRPr="00243D51" w:rsidRDefault="00120A94">
      <w:pPr>
        <w:rPr>
          <w:rFonts w:ascii="Arial" w:hAnsi="Arial" w:cs="Arial"/>
          <w:color w:val="000000" w:themeColor="text1"/>
          <w:sz w:val="24"/>
          <w:szCs w:val="24"/>
        </w:rPr>
      </w:pPr>
    </w:p>
    <w:p w14:paraId="6382A7D5" w14:textId="0A7B14A4" w:rsidR="007C0150" w:rsidRPr="00243D51" w:rsidRDefault="007C0150">
      <w:pPr>
        <w:rPr>
          <w:rFonts w:ascii="Arial" w:hAnsi="Arial" w:cs="Arial"/>
          <w:b/>
          <w:bCs/>
          <w:color w:val="000000" w:themeColor="text1"/>
          <w:sz w:val="24"/>
          <w:szCs w:val="24"/>
        </w:rPr>
      </w:pPr>
      <w:r w:rsidRPr="00243D51">
        <w:rPr>
          <w:rFonts w:ascii="Arial" w:hAnsi="Arial" w:cs="Arial"/>
          <w:b/>
          <w:bCs/>
          <w:color w:val="000000" w:themeColor="text1"/>
          <w:sz w:val="24"/>
          <w:szCs w:val="24"/>
        </w:rPr>
        <w:t>T</w:t>
      </w:r>
      <w:r w:rsidR="00F94A38" w:rsidRPr="00243D51">
        <w:rPr>
          <w:rFonts w:ascii="Arial" w:hAnsi="Arial" w:cs="Arial"/>
          <w:b/>
          <w:bCs/>
          <w:color w:val="000000" w:themeColor="text1"/>
          <w:sz w:val="24"/>
          <w:szCs w:val="24"/>
        </w:rPr>
        <w:t>austa ja tarkoitus</w:t>
      </w:r>
    </w:p>
    <w:p w14:paraId="77E1E611" w14:textId="3C30019B" w:rsidR="00A76C6C" w:rsidRPr="00243D51" w:rsidRDefault="00120A94" w:rsidP="00A76C6C">
      <w:pPr>
        <w:rPr>
          <w:rFonts w:ascii="Arial" w:hAnsi="Arial" w:cs="Arial"/>
          <w:color w:val="000000" w:themeColor="text1"/>
          <w:kern w:val="0"/>
          <w:sz w:val="24"/>
          <w:szCs w:val="24"/>
          <w14:ligatures w14:val="none"/>
        </w:rPr>
      </w:pPr>
      <w:r w:rsidRPr="00243D51">
        <w:rPr>
          <w:rFonts w:ascii="Arial" w:hAnsi="Arial" w:cs="Arial"/>
          <w:color w:val="000000" w:themeColor="text1"/>
          <w:sz w:val="24"/>
          <w:szCs w:val="24"/>
        </w:rPr>
        <w:t>Työvoimapalvelujen järjestämisvastuu siirtyy kunnille t</w:t>
      </w:r>
      <w:r w:rsidR="00F94A38" w:rsidRPr="00243D51">
        <w:rPr>
          <w:rFonts w:ascii="Arial" w:hAnsi="Arial" w:cs="Arial"/>
          <w:color w:val="000000" w:themeColor="text1"/>
          <w:sz w:val="24"/>
          <w:szCs w:val="24"/>
        </w:rPr>
        <w:t>yövoimapalvelujen järjestämisestä annet</w:t>
      </w:r>
      <w:r w:rsidRPr="00243D51">
        <w:rPr>
          <w:rFonts w:ascii="Arial" w:hAnsi="Arial" w:cs="Arial"/>
          <w:color w:val="000000" w:themeColor="text1"/>
          <w:sz w:val="24"/>
          <w:szCs w:val="24"/>
        </w:rPr>
        <w:t>un lain</w:t>
      </w:r>
      <w:r w:rsidR="00F94A38" w:rsidRPr="00243D51">
        <w:rPr>
          <w:rFonts w:ascii="Arial" w:hAnsi="Arial" w:cs="Arial"/>
          <w:color w:val="000000" w:themeColor="text1"/>
          <w:sz w:val="24"/>
          <w:szCs w:val="24"/>
        </w:rPr>
        <w:t xml:space="preserve"> (380/2023) </w:t>
      </w:r>
      <w:r w:rsidRPr="00243D51">
        <w:rPr>
          <w:rFonts w:ascii="Arial" w:hAnsi="Arial" w:cs="Arial"/>
          <w:color w:val="000000" w:themeColor="text1"/>
          <w:sz w:val="24"/>
          <w:szCs w:val="24"/>
        </w:rPr>
        <w:t>mukaisesti</w:t>
      </w:r>
      <w:r w:rsidR="00A76C6C" w:rsidRPr="00243D51">
        <w:rPr>
          <w:rFonts w:ascii="Arial" w:hAnsi="Arial" w:cs="Arial"/>
          <w:color w:val="000000" w:themeColor="text1"/>
          <w:sz w:val="24"/>
          <w:szCs w:val="24"/>
        </w:rPr>
        <w:t xml:space="preserve"> 1.1.2025</w:t>
      </w:r>
      <w:r w:rsidRPr="00243D51">
        <w:rPr>
          <w:rFonts w:ascii="Arial" w:hAnsi="Arial" w:cs="Arial"/>
          <w:color w:val="000000" w:themeColor="text1"/>
          <w:sz w:val="24"/>
          <w:szCs w:val="24"/>
        </w:rPr>
        <w:t xml:space="preserve">. Järjestämisvastuun saaminen edellyttää </w:t>
      </w:r>
      <w:r w:rsidRPr="00243D51">
        <w:rPr>
          <w:rFonts w:ascii="Arial" w:hAnsi="Arial" w:cs="Arial"/>
          <w:color w:val="000000" w:themeColor="text1"/>
          <w:sz w:val="24"/>
          <w:szCs w:val="24"/>
          <w:shd w:val="clear" w:color="auto" w:fill="FFFFFF"/>
        </w:rPr>
        <w:t>kunnan työvoiman määrän olevan vähintään 20 000 henkilöä. Jos kunnan työvoiman määrä on alle 20 000 henkilöä, sen on muodostettava palveluiden järjestämiseksi yhteistoiminta-alue (</w:t>
      </w:r>
      <w:r w:rsidRPr="00243D51">
        <w:rPr>
          <w:rStyle w:val="Korostus"/>
          <w:rFonts w:ascii="Arial" w:hAnsi="Arial" w:cs="Arial"/>
          <w:color w:val="000000" w:themeColor="text1"/>
          <w:sz w:val="24"/>
          <w:szCs w:val="24"/>
          <w:bdr w:val="none" w:sz="0" w:space="0" w:color="auto" w:frame="1"/>
          <w:shd w:val="clear" w:color="auto" w:fill="FFFFFF"/>
        </w:rPr>
        <w:t>työllisyysalue</w:t>
      </w:r>
      <w:r w:rsidRPr="00243D51">
        <w:rPr>
          <w:rFonts w:ascii="Arial" w:hAnsi="Arial" w:cs="Arial"/>
          <w:color w:val="000000" w:themeColor="text1"/>
          <w:sz w:val="24"/>
          <w:szCs w:val="24"/>
          <w:shd w:val="clear" w:color="auto" w:fill="FFFFFF"/>
        </w:rPr>
        <w:t>) yhdessä jonkin toisen tai useamman muun kunnan kanssa siten, että työllisyysalueen kuntien yhteenlaskettu työvoiman määrä on vähintään 20 000 henkilöä. Työllisyysalueen tulee muodostaa maantieteellisesti yhtenäinen, työmarkkinoiden ja työssäkäynnin kannalta toimiva alue.</w:t>
      </w:r>
      <w:r w:rsidR="00A76C6C" w:rsidRPr="00243D51">
        <w:rPr>
          <w:rFonts w:ascii="Arial" w:hAnsi="Arial" w:cs="Arial"/>
          <w:color w:val="000000" w:themeColor="text1"/>
          <w:sz w:val="24"/>
          <w:szCs w:val="24"/>
          <w:shd w:val="clear" w:color="auto" w:fill="FFFFFF"/>
        </w:rPr>
        <w:t xml:space="preserve"> T</w:t>
      </w:r>
      <w:r w:rsidR="00A76C6C" w:rsidRPr="00243D51">
        <w:rPr>
          <w:rFonts w:ascii="Arial" w:hAnsi="Arial" w:cs="Arial"/>
          <w:color w:val="000000" w:themeColor="text1"/>
          <w:kern w:val="0"/>
          <w:sz w:val="24"/>
          <w:szCs w:val="24"/>
          <w14:ligatures w14:val="none"/>
        </w:rPr>
        <w:t xml:space="preserve">yöllisyysalueeseen kuuluvien kuntien tulee sopia työvoimapalveluiden ja niihin liittyvien tehtävien järjestämisestä kuntalain (410/2015) tarkoittamassa lakisääteisessä yhteistoiminnassa. </w:t>
      </w:r>
    </w:p>
    <w:p w14:paraId="611742DA" w14:textId="66010719" w:rsidR="00A76C6C" w:rsidRPr="00243D51" w:rsidRDefault="00982E1C" w:rsidP="00982E1C">
      <w:pPr>
        <w:rPr>
          <w:rFonts w:ascii="Arial" w:hAnsi="Arial" w:cs="Arial"/>
          <w:color w:val="000000" w:themeColor="text1"/>
          <w:kern w:val="0"/>
          <w:sz w:val="24"/>
          <w:szCs w:val="24"/>
          <w14:ligatures w14:val="none"/>
        </w:rPr>
      </w:pPr>
      <w:r w:rsidRPr="00243D51">
        <w:rPr>
          <w:rFonts w:ascii="Arial" w:hAnsi="Arial" w:cs="Arial"/>
          <w:color w:val="000000" w:themeColor="text1"/>
          <w:kern w:val="0"/>
          <w:sz w:val="24"/>
          <w:szCs w:val="24"/>
          <w14:ligatures w14:val="none"/>
        </w:rPr>
        <w:t>K</w:t>
      </w:r>
      <w:r w:rsidR="00A76C6C" w:rsidRPr="00243D51">
        <w:rPr>
          <w:rFonts w:ascii="Arial" w:hAnsi="Arial" w:cs="Arial"/>
          <w:color w:val="000000" w:themeColor="text1"/>
          <w:kern w:val="0"/>
          <w:sz w:val="24"/>
          <w:szCs w:val="24"/>
          <w14:ligatures w14:val="none"/>
        </w:rPr>
        <w:t>unta voi hoitaa tehtävää yhden tai useamman kunnan puolesta siten, että kunnilla on yhteinen toimielin, joka vastaa tehtävän hoitamisesta. Tehtävää hoitavaa kuntaa kutsutaan vastuukunnaksi.</w:t>
      </w:r>
    </w:p>
    <w:p w14:paraId="546C89C9" w14:textId="20EA883F" w:rsidR="00A76C6C" w:rsidRPr="00243D51" w:rsidRDefault="00982E1C" w:rsidP="00982E1C">
      <w:pPr>
        <w:rPr>
          <w:rFonts w:ascii="Arial" w:hAnsi="Arial" w:cs="Arial"/>
          <w:color w:val="000000" w:themeColor="text1"/>
          <w:kern w:val="0"/>
          <w:sz w:val="24"/>
          <w:szCs w:val="24"/>
          <w14:ligatures w14:val="none"/>
        </w:rPr>
      </w:pPr>
      <w:r w:rsidRPr="00243D51">
        <w:rPr>
          <w:rFonts w:ascii="Arial" w:hAnsi="Arial" w:cs="Arial"/>
          <w:color w:val="000000" w:themeColor="text1"/>
          <w:kern w:val="0"/>
          <w:sz w:val="24"/>
          <w:szCs w:val="24"/>
          <w14:ligatures w14:val="none"/>
        </w:rPr>
        <w:t>M</w:t>
      </w:r>
      <w:r w:rsidR="00A76C6C" w:rsidRPr="00243D51">
        <w:rPr>
          <w:rFonts w:ascii="Arial" w:hAnsi="Arial" w:cs="Arial"/>
          <w:color w:val="000000" w:themeColor="text1"/>
          <w:kern w:val="0"/>
          <w:sz w:val="24"/>
          <w:szCs w:val="24"/>
          <w14:ligatures w14:val="none"/>
        </w:rPr>
        <w:t>uodostettavalla työllisyysalueella tarjotaan lähipalveluita uudistuksen tavoitteiden mukaisesti.</w:t>
      </w:r>
    </w:p>
    <w:p w14:paraId="62EECB6B" w14:textId="3E2EDD86" w:rsidR="00A76C6C" w:rsidRDefault="00982E1C" w:rsidP="00982E1C">
      <w:pPr>
        <w:rPr>
          <w:rFonts w:ascii="Arial" w:hAnsi="Arial" w:cs="Arial"/>
          <w:color w:val="000000" w:themeColor="text1"/>
          <w:kern w:val="0"/>
          <w:sz w:val="24"/>
          <w:szCs w:val="24"/>
          <w14:ligatures w14:val="none"/>
        </w:rPr>
      </w:pPr>
      <w:r w:rsidRPr="00243D51">
        <w:rPr>
          <w:rFonts w:ascii="Arial" w:hAnsi="Arial" w:cs="Arial"/>
          <w:color w:val="000000" w:themeColor="text1"/>
          <w:kern w:val="0"/>
          <w:sz w:val="24"/>
          <w:szCs w:val="24"/>
          <w14:ligatures w14:val="none"/>
        </w:rPr>
        <w:t>K</w:t>
      </w:r>
      <w:r w:rsidR="00A76C6C" w:rsidRPr="00243D51">
        <w:rPr>
          <w:rFonts w:ascii="Arial" w:hAnsi="Arial" w:cs="Arial"/>
          <w:color w:val="000000" w:themeColor="text1"/>
          <w:kern w:val="0"/>
          <w:sz w:val="24"/>
          <w:szCs w:val="24"/>
          <w14:ligatures w14:val="none"/>
        </w:rPr>
        <w:t xml:space="preserve">untien, jotka muodostavat työllisyysalueen, on toimitettava viimeistään 31.10.2023 työ- ja elinkeinoministeriölle ilmoitus siitä, mitä järjestämisvastuusta sovitaan työllisyysalueen kuntien kesken. </w:t>
      </w:r>
    </w:p>
    <w:p w14:paraId="2362A0F7" w14:textId="7F262C30" w:rsidR="005B3C4A" w:rsidRDefault="006B31F4" w:rsidP="00982E1C">
      <w:pPr>
        <w:rPr>
          <w:rFonts w:ascii="Arial" w:hAnsi="Arial" w:cs="Arial"/>
          <w:color w:val="000000" w:themeColor="text1"/>
          <w:kern w:val="0"/>
          <w:sz w:val="24"/>
          <w:szCs w:val="24"/>
          <w14:ligatures w14:val="none"/>
        </w:rPr>
      </w:pPr>
      <w:r>
        <w:rPr>
          <w:rFonts w:ascii="Arial" w:hAnsi="Arial" w:cs="Arial"/>
          <w:color w:val="000000" w:themeColor="text1"/>
          <w:kern w:val="0"/>
          <w:sz w:val="24"/>
          <w:szCs w:val="24"/>
          <w14:ligatures w14:val="none"/>
        </w:rPr>
        <w:t>Läntisen Pirkanmaan kunnat ovat olleet mukana</w:t>
      </w:r>
      <w:r w:rsidR="00EA2717">
        <w:rPr>
          <w:rFonts w:ascii="Arial" w:hAnsi="Arial" w:cs="Arial"/>
          <w:color w:val="000000" w:themeColor="text1"/>
          <w:kern w:val="0"/>
          <w:sz w:val="24"/>
          <w:szCs w:val="24"/>
          <w14:ligatures w14:val="none"/>
        </w:rPr>
        <w:t xml:space="preserve"> Pirkanmaan yhteisen työllisyysalueen valmistelussa. </w:t>
      </w:r>
      <w:r w:rsidR="00430213">
        <w:rPr>
          <w:rFonts w:ascii="Arial" w:hAnsi="Arial" w:cs="Arial"/>
          <w:color w:val="000000" w:themeColor="text1"/>
          <w:kern w:val="0"/>
          <w:sz w:val="24"/>
          <w:szCs w:val="24"/>
          <w14:ligatures w14:val="none"/>
        </w:rPr>
        <w:t xml:space="preserve">Läntisen Pirkanmaan </w:t>
      </w:r>
      <w:r w:rsidR="00EA2717">
        <w:rPr>
          <w:rFonts w:ascii="Arial" w:hAnsi="Arial" w:cs="Arial"/>
          <w:color w:val="000000" w:themeColor="text1"/>
          <w:kern w:val="0"/>
          <w:sz w:val="24"/>
          <w:szCs w:val="24"/>
          <w14:ligatures w14:val="none"/>
        </w:rPr>
        <w:t xml:space="preserve">oma työllisyysalue mahdollistaa kuitenkin </w:t>
      </w:r>
      <w:r w:rsidR="008748F6">
        <w:rPr>
          <w:rFonts w:ascii="Arial" w:hAnsi="Arial" w:cs="Arial"/>
          <w:color w:val="000000" w:themeColor="text1"/>
          <w:kern w:val="0"/>
          <w:sz w:val="24"/>
          <w:szCs w:val="24"/>
          <w14:ligatures w14:val="none"/>
        </w:rPr>
        <w:t xml:space="preserve">tätä </w:t>
      </w:r>
      <w:r w:rsidR="00EA2717">
        <w:rPr>
          <w:rFonts w:ascii="Arial" w:hAnsi="Arial" w:cs="Arial"/>
          <w:color w:val="000000" w:themeColor="text1"/>
          <w:kern w:val="0"/>
          <w:sz w:val="24"/>
          <w:szCs w:val="24"/>
          <w14:ligatures w14:val="none"/>
        </w:rPr>
        <w:t xml:space="preserve">paremmin </w:t>
      </w:r>
      <w:r w:rsidR="00430213">
        <w:rPr>
          <w:rFonts w:ascii="Arial" w:hAnsi="Arial" w:cs="Arial"/>
          <w:color w:val="000000" w:themeColor="text1"/>
          <w:kern w:val="0"/>
          <w:sz w:val="24"/>
          <w:szCs w:val="24"/>
          <w14:ligatures w14:val="none"/>
        </w:rPr>
        <w:t xml:space="preserve">oman </w:t>
      </w:r>
      <w:r w:rsidR="00EA2717">
        <w:rPr>
          <w:rFonts w:ascii="Arial" w:hAnsi="Arial" w:cs="Arial"/>
          <w:color w:val="000000" w:themeColor="text1"/>
          <w:kern w:val="0"/>
          <w:sz w:val="24"/>
          <w:szCs w:val="24"/>
          <w14:ligatures w14:val="none"/>
        </w:rPr>
        <w:t xml:space="preserve">alueen </w:t>
      </w:r>
      <w:r w:rsidR="00430213">
        <w:rPr>
          <w:rFonts w:ascii="Arial" w:hAnsi="Arial" w:cs="Arial"/>
          <w:color w:val="000000" w:themeColor="text1"/>
          <w:kern w:val="0"/>
          <w:sz w:val="24"/>
          <w:szCs w:val="24"/>
          <w14:ligatures w14:val="none"/>
        </w:rPr>
        <w:t>ja paikallisten</w:t>
      </w:r>
      <w:r w:rsidR="00EA2717">
        <w:rPr>
          <w:rFonts w:ascii="Arial" w:hAnsi="Arial" w:cs="Arial"/>
          <w:color w:val="000000" w:themeColor="text1"/>
          <w:kern w:val="0"/>
          <w:sz w:val="24"/>
          <w:szCs w:val="24"/>
          <w14:ligatures w14:val="none"/>
        </w:rPr>
        <w:t xml:space="preserve"> työllisyys-, elinkeino- ja koulutuspalvelujen muodostaman ekosysteemin hyödyntämisen, lähipalvelujen tuottamisen ja demokraattisen päätöksenteon. </w:t>
      </w:r>
    </w:p>
    <w:p w14:paraId="138B8314" w14:textId="22463440" w:rsidR="00120A94" w:rsidRPr="00243D51" w:rsidRDefault="00A76C6C">
      <w:pPr>
        <w:rPr>
          <w:rFonts w:ascii="Arial" w:hAnsi="Arial" w:cs="Arial"/>
          <w:color w:val="000000" w:themeColor="text1"/>
          <w:sz w:val="24"/>
          <w:szCs w:val="24"/>
        </w:rPr>
      </w:pPr>
      <w:r w:rsidRPr="00243D51">
        <w:rPr>
          <w:rFonts w:ascii="Arial" w:hAnsi="Arial" w:cs="Arial"/>
          <w:color w:val="000000" w:themeColor="text1"/>
          <w:sz w:val="24"/>
          <w:szCs w:val="24"/>
        </w:rPr>
        <w:t>T</w:t>
      </w:r>
      <w:r w:rsidR="00120A94" w:rsidRPr="00243D51">
        <w:rPr>
          <w:rFonts w:ascii="Arial" w:hAnsi="Arial" w:cs="Arial"/>
          <w:color w:val="000000" w:themeColor="text1"/>
          <w:sz w:val="24"/>
          <w:szCs w:val="24"/>
        </w:rPr>
        <w:t xml:space="preserve">ähän jäljempänä tarkemmin määriteltyyn </w:t>
      </w:r>
      <w:r w:rsidR="003A7416">
        <w:rPr>
          <w:rFonts w:ascii="Arial" w:hAnsi="Arial" w:cs="Arial"/>
          <w:color w:val="000000" w:themeColor="text1"/>
          <w:sz w:val="24"/>
          <w:szCs w:val="24"/>
        </w:rPr>
        <w:t>yhteis</w:t>
      </w:r>
      <w:r w:rsidR="00120A94" w:rsidRPr="00243D51">
        <w:rPr>
          <w:rFonts w:ascii="Arial" w:hAnsi="Arial" w:cs="Arial"/>
          <w:color w:val="000000" w:themeColor="text1"/>
          <w:sz w:val="24"/>
          <w:szCs w:val="24"/>
        </w:rPr>
        <w:t xml:space="preserve">toimintamalliin sitoutuvat kunnat muodostavat edellä mainitun lain mukaisen yhteistoiminta-alueen eli </w:t>
      </w:r>
      <w:r w:rsidR="00120A94" w:rsidRPr="00243D51">
        <w:rPr>
          <w:rFonts w:ascii="Arial" w:hAnsi="Arial" w:cs="Arial"/>
          <w:i/>
          <w:iCs/>
          <w:color w:val="000000" w:themeColor="text1"/>
          <w:sz w:val="24"/>
          <w:szCs w:val="24"/>
        </w:rPr>
        <w:t>Läntisen Pirkanmaan työllisyysalueen</w:t>
      </w:r>
      <w:r w:rsidR="00120A94" w:rsidRPr="00243D51">
        <w:rPr>
          <w:rFonts w:ascii="Arial" w:hAnsi="Arial" w:cs="Arial"/>
          <w:color w:val="000000" w:themeColor="text1"/>
          <w:sz w:val="24"/>
          <w:szCs w:val="24"/>
        </w:rPr>
        <w:t>.</w:t>
      </w:r>
    </w:p>
    <w:p w14:paraId="02628298" w14:textId="56584433" w:rsidR="00F94A38" w:rsidRPr="00243D51" w:rsidRDefault="00120A94">
      <w:pPr>
        <w:rPr>
          <w:rFonts w:ascii="Arial" w:hAnsi="Arial" w:cs="Arial"/>
          <w:color w:val="000000" w:themeColor="text1"/>
          <w:sz w:val="24"/>
          <w:szCs w:val="24"/>
        </w:rPr>
      </w:pPr>
      <w:r w:rsidRPr="00243D51">
        <w:rPr>
          <w:rFonts w:ascii="Arial" w:hAnsi="Arial" w:cs="Arial"/>
          <w:color w:val="000000" w:themeColor="text1"/>
          <w:sz w:val="24"/>
          <w:szCs w:val="24"/>
        </w:rPr>
        <w:t xml:space="preserve">Yhteistyökunnat hyväksyvät erikseen tähän toimintamalliin pohjautuvan </w:t>
      </w:r>
      <w:r w:rsidRPr="003A7416">
        <w:rPr>
          <w:rFonts w:ascii="Arial" w:hAnsi="Arial" w:cs="Arial"/>
          <w:i/>
          <w:iCs/>
          <w:color w:val="000000" w:themeColor="text1"/>
          <w:sz w:val="24"/>
          <w:szCs w:val="24"/>
        </w:rPr>
        <w:t>yhteistoimintasopimuksen</w:t>
      </w:r>
      <w:r w:rsidRPr="00243D51">
        <w:rPr>
          <w:rFonts w:ascii="Arial" w:hAnsi="Arial" w:cs="Arial"/>
          <w:color w:val="000000" w:themeColor="text1"/>
          <w:sz w:val="24"/>
          <w:szCs w:val="24"/>
        </w:rPr>
        <w:t xml:space="preserve"> ja </w:t>
      </w:r>
      <w:r w:rsidR="00C210A9" w:rsidRPr="003A7416">
        <w:rPr>
          <w:rFonts w:ascii="Arial" w:hAnsi="Arial" w:cs="Arial"/>
          <w:i/>
          <w:iCs/>
          <w:color w:val="000000" w:themeColor="text1"/>
          <w:sz w:val="24"/>
          <w:szCs w:val="24"/>
        </w:rPr>
        <w:t>suunnitelman työvoimapalvelujen järjestämisestä</w:t>
      </w:r>
      <w:r w:rsidR="00C210A9" w:rsidRPr="00243D51">
        <w:rPr>
          <w:rFonts w:ascii="Arial" w:hAnsi="Arial" w:cs="Arial"/>
          <w:color w:val="000000" w:themeColor="text1"/>
          <w:sz w:val="24"/>
          <w:szCs w:val="24"/>
        </w:rPr>
        <w:t>.</w:t>
      </w:r>
    </w:p>
    <w:p w14:paraId="37923F18" w14:textId="3FE32240" w:rsidR="00A76C6C" w:rsidRPr="00243D51" w:rsidRDefault="00982E1C" w:rsidP="00982E1C">
      <w:pPr>
        <w:rPr>
          <w:rFonts w:ascii="Arial" w:hAnsi="Arial" w:cs="Arial"/>
          <w:color w:val="000000" w:themeColor="text1"/>
          <w:kern w:val="0"/>
          <w:sz w:val="24"/>
          <w:szCs w:val="24"/>
          <w14:ligatures w14:val="none"/>
        </w:rPr>
      </w:pPr>
      <w:r w:rsidRPr="00243D51">
        <w:rPr>
          <w:rFonts w:ascii="Arial" w:hAnsi="Arial" w:cs="Arial"/>
          <w:color w:val="000000" w:themeColor="text1"/>
          <w:sz w:val="24"/>
          <w:szCs w:val="24"/>
        </w:rPr>
        <w:t>V</w:t>
      </w:r>
      <w:r w:rsidR="00A76C6C" w:rsidRPr="00243D51">
        <w:rPr>
          <w:rFonts w:ascii="Arial" w:hAnsi="Arial" w:cs="Arial"/>
          <w:color w:val="000000" w:themeColor="text1"/>
          <w:kern w:val="0"/>
          <w:sz w:val="24"/>
          <w:szCs w:val="24"/>
          <w14:ligatures w14:val="none"/>
        </w:rPr>
        <w:t xml:space="preserve">astuukuntana toimii Sastamalan kaupunki, joka toimii lain edellyttämänä työvoimaviranomaisena. Järjestämisvastuussa oleva </w:t>
      </w:r>
      <w:r w:rsidR="003A7416">
        <w:rPr>
          <w:rFonts w:ascii="Arial" w:hAnsi="Arial" w:cs="Arial"/>
          <w:color w:val="000000" w:themeColor="text1"/>
          <w:kern w:val="0"/>
          <w:sz w:val="24"/>
          <w:szCs w:val="24"/>
          <w14:ligatures w14:val="none"/>
        </w:rPr>
        <w:t>vastuu</w:t>
      </w:r>
      <w:r w:rsidR="00A76C6C" w:rsidRPr="00243D51">
        <w:rPr>
          <w:rFonts w:ascii="Arial" w:hAnsi="Arial" w:cs="Arial"/>
          <w:color w:val="000000" w:themeColor="text1"/>
          <w:kern w:val="0"/>
          <w:sz w:val="24"/>
          <w:szCs w:val="24"/>
          <w14:ligatures w14:val="none"/>
        </w:rPr>
        <w:t xml:space="preserve">kunta vastaa kuntalain 8 §:n 2. momentin mukaisesti palvelujen ja muiden toimenpiteiden yhdenvertaisesta saatavuudesta, tarpeen, määrän ja laadun määrittelemisestä, tuottamistavasta, tuottamisen valvonnasta ja viranomaiselle kuuluvan toimivallan käyttämisestä. </w:t>
      </w:r>
    </w:p>
    <w:p w14:paraId="008B49F3" w14:textId="5D5929B4" w:rsidR="00A76C6C" w:rsidRPr="00243D51" w:rsidRDefault="00982E1C" w:rsidP="00982E1C">
      <w:pPr>
        <w:rPr>
          <w:rFonts w:ascii="Arial" w:hAnsi="Arial" w:cs="Arial"/>
          <w:color w:val="000000" w:themeColor="text1"/>
          <w:kern w:val="0"/>
          <w:sz w:val="24"/>
          <w:szCs w:val="24"/>
          <w14:ligatures w14:val="none"/>
        </w:rPr>
      </w:pPr>
      <w:r w:rsidRPr="00243D51">
        <w:rPr>
          <w:rFonts w:ascii="Arial" w:hAnsi="Arial" w:cs="Arial"/>
          <w:color w:val="000000" w:themeColor="text1"/>
          <w:kern w:val="0"/>
          <w:sz w:val="24"/>
          <w:szCs w:val="24"/>
          <w14:ligatures w14:val="none"/>
        </w:rPr>
        <w:t>S</w:t>
      </w:r>
      <w:r w:rsidR="00A76C6C" w:rsidRPr="00243D51">
        <w:rPr>
          <w:rFonts w:ascii="Arial" w:hAnsi="Arial" w:cs="Arial"/>
          <w:color w:val="000000" w:themeColor="text1"/>
          <w:kern w:val="0"/>
          <w:sz w:val="24"/>
          <w:szCs w:val="24"/>
          <w14:ligatures w14:val="none"/>
        </w:rPr>
        <w:t xml:space="preserve">en estämättä, mitä kuntalain 8 §:n 2. momentin 5. kohdassa säädetään, järjestämisvastuussa oleva kunta voi sopia laissa tarkoitetun työvoimaviranomaiselle </w:t>
      </w:r>
      <w:r w:rsidR="00A76C6C" w:rsidRPr="00243D51">
        <w:rPr>
          <w:rFonts w:ascii="Arial" w:hAnsi="Arial" w:cs="Arial"/>
          <w:color w:val="000000" w:themeColor="text1"/>
          <w:kern w:val="0"/>
          <w:sz w:val="24"/>
          <w:szCs w:val="24"/>
          <w14:ligatures w14:val="none"/>
        </w:rPr>
        <w:lastRenderedPageBreak/>
        <w:t>kuuluvan toimivallan käyttämisestä noudattaen mitä kuntalain 54 §:ssä säädetään sopimuksesta viranomaistehtävän hoitamiseksi.</w:t>
      </w:r>
    </w:p>
    <w:p w14:paraId="5283CB9E" w14:textId="77777777" w:rsidR="00CD1E12" w:rsidRDefault="00CD1E12" w:rsidP="00243D51">
      <w:pPr>
        <w:rPr>
          <w:rFonts w:ascii="Arial" w:hAnsi="Arial" w:cs="Arial"/>
          <w:b/>
          <w:bCs/>
          <w:color w:val="000000" w:themeColor="text1"/>
          <w:sz w:val="24"/>
          <w:szCs w:val="24"/>
        </w:rPr>
      </w:pPr>
    </w:p>
    <w:p w14:paraId="7A16FEED" w14:textId="25275FA4" w:rsidR="00243D51" w:rsidRPr="00243D51" w:rsidRDefault="00243D51" w:rsidP="00243D51">
      <w:pPr>
        <w:rPr>
          <w:rFonts w:ascii="Arial" w:hAnsi="Arial" w:cs="Arial"/>
          <w:b/>
          <w:bCs/>
          <w:color w:val="000000" w:themeColor="text1"/>
          <w:sz w:val="24"/>
          <w:szCs w:val="24"/>
        </w:rPr>
      </w:pPr>
      <w:r w:rsidRPr="00243D51">
        <w:rPr>
          <w:rFonts w:ascii="Arial" w:hAnsi="Arial" w:cs="Arial"/>
          <w:b/>
          <w:bCs/>
          <w:color w:val="000000" w:themeColor="text1"/>
          <w:sz w:val="24"/>
          <w:szCs w:val="24"/>
        </w:rPr>
        <w:t>Yhteistyö-/sopijakunnat</w:t>
      </w:r>
    </w:p>
    <w:p w14:paraId="5F3ECD38" w14:textId="0B642006" w:rsidR="00243D51" w:rsidRPr="00243D51" w:rsidRDefault="00243D51" w:rsidP="00243D51">
      <w:pPr>
        <w:rPr>
          <w:rFonts w:ascii="Arial" w:hAnsi="Arial" w:cs="Arial"/>
          <w:color w:val="000000" w:themeColor="text1"/>
          <w:sz w:val="24"/>
          <w:szCs w:val="24"/>
        </w:rPr>
      </w:pPr>
      <w:r w:rsidRPr="00243D51">
        <w:rPr>
          <w:rFonts w:ascii="Arial" w:hAnsi="Arial" w:cs="Arial"/>
          <w:color w:val="000000" w:themeColor="text1"/>
          <w:sz w:val="24"/>
          <w:szCs w:val="24"/>
        </w:rPr>
        <w:t>Sastamalan kaupunki ja toimintamalliin sitoutuvat kunnat (sopijakunnat)</w:t>
      </w:r>
      <w:r w:rsidR="009336D7">
        <w:rPr>
          <w:rFonts w:ascii="Arial" w:hAnsi="Arial" w:cs="Arial"/>
          <w:color w:val="000000" w:themeColor="text1"/>
          <w:sz w:val="24"/>
          <w:szCs w:val="24"/>
        </w:rPr>
        <w:t xml:space="preserve"> eli Hämeenkyrön kunta, Ikaalisten kaupunki, Kihniön kunta, Parkanon kaupunki ja Punkalaitumen kunta.</w:t>
      </w:r>
    </w:p>
    <w:p w14:paraId="5D267787" w14:textId="77777777" w:rsidR="00CD1E12" w:rsidRDefault="00CD1E12">
      <w:pPr>
        <w:rPr>
          <w:rFonts w:ascii="Arial" w:hAnsi="Arial" w:cs="Arial"/>
          <w:b/>
          <w:bCs/>
          <w:color w:val="000000" w:themeColor="text1"/>
          <w:sz w:val="24"/>
          <w:szCs w:val="24"/>
        </w:rPr>
      </w:pPr>
    </w:p>
    <w:p w14:paraId="6FD2A9F2" w14:textId="2046F4B5" w:rsidR="007C0150" w:rsidRPr="00243D51" w:rsidRDefault="00C210A9">
      <w:pPr>
        <w:rPr>
          <w:rFonts w:ascii="Arial" w:hAnsi="Arial" w:cs="Arial"/>
          <w:b/>
          <w:bCs/>
          <w:color w:val="000000" w:themeColor="text1"/>
          <w:sz w:val="24"/>
          <w:szCs w:val="24"/>
        </w:rPr>
      </w:pPr>
      <w:r w:rsidRPr="00243D51">
        <w:rPr>
          <w:rFonts w:ascii="Arial" w:hAnsi="Arial" w:cs="Arial"/>
          <w:b/>
          <w:bCs/>
          <w:color w:val="000000" w:themeColor="text1"/>
          <w:sz w:val="24"/>
          <w:szCs w:val="24"/>
        </w:rPr>
        <w:t>Yhteinen toimielin, h</w:t>
      </w:r>
      <w:r w:rsidR="007C0150" w:rsidRPr="00243D51">
        <w:rPr>
          <w:rFonts w:ascii="Arial" w:hAnsi="Arial" w:cs="Arial"/>
          <w:b/>
          <w:bCs/>
          <w:color w:val="000000" w:themeColor="text1"/>
          <w:sz w:val="24"/>
          <w:szCs w:val="24"/>
        </w:rPr>
        <w:t>allinto ja päätöksenteko</w:t>
      </w:r>
    </w:p>
    <w:p w14:paraId="5A4F5C05" w14:textId="69729D4E" w:rsidR="007C0150" w:rsidRPr="00243D51" w:rsidRDefault="00C210A9">
      <w:pPr>
        <w:rPr>
          <w:rFonts w:ascii="Arial" w:hAnsi="Arial" w:cs="Arial"/>
          <w:color w:val="000000" w:themeColor="text1"/>
          <w:sz w:val="24"/>
          <w:szCs w:val="24"/>
        </w:rPr>
      </w:pPr>
      <w:r w:rsidRPr="00243D51">
        <w:rPr>
          <w:rFonts w:ascii="Arial" w:hAnsi="Arial" w:cs="Arial"/>
          <w:color w:val="000000" w:themeColor="text1"/>
          <w:sz w:val="24"/>
          <w:szCs w:val="24"/>
        </w:rPr>
        <w:t xml:space="preserve">Yhteistoiminta-alueen kuntalain mukaisena yhteisenä toimielimenä toimii Sastamalan kaupungin organisaatioon </w:t>
      </w:r>
      <w:r w:rsidR="00B467C5">
        <w:rPr>
          <w:rFonts w:ascii="Arial" w:hAnsi="Arial" w:cs="Arial"/>
          <w:color w:val="000000" w:themeColor="text1"/>
          <w:sz w:val="24"/>
          <w:szCs w:val="24"/>
        </w:rPr>
        <w:t>perustettava</w:t>
      </w:r>
      <w:r w:rsidRPr="00243D51">
        <w:rPr>
          <w:rFonts w:ascii="Arial" w:hAnsi="Arial" w:cs="Arial"/>
          <w:color w:val="000000" w:themeColor="text1"/>
          <w:sz w:val="24"/>
          <w:szCs w:val="24"/>
        </w:rPr>
        <w:t xml:space="preserve"> </w:t>
      </w:r>
      <w:r w:rsidRPr="003A7416">
        <w:rPr>
          <w:rFonts w:ascii="Arial" w:hAnsi="Arial" w:cs="Arial"/>
          <w:i/>
          <w:iCs/>
          <w:color w:val="000000" w:themeColor="text1"/>
          <w:sz w:val="24"/>
          <w:szCs w:val="24"/>
        </w:rPr>
        <w:t>työllisyyslautakunta</w:t>
      </w:r>
      <w:r w:rsidRPr="00243D51">
        <w:rPr>
          <w:rFonts w:ascii="Arial" w:hAnsi="Arial" w:cs="Arial"/>
          <w:color w:val="000000" w:themeColor="text1"/>
          <w:sz w:val="24"/>
          <w:szCs w:val="24"/>
        </w:rPr>
        <w:t>. Lautakunta hoitaa muiden sopijakuntien puolesta yhteistoimintasopimuksessa tarkoitetut kunnan viranomaisen tehtävät noudattaen Sastamalan kaupungin hallintosääntöä ja muita</w:t>
      </w:r>
      <w:r w:rsidR="007A5690" w:rsidRPr="00243D51">
        <w:rPr>
          <w:rFonts w:ascii="Arial" w:hAnsi="Arial" w:cs="Arial"/>
          <w:color w:val="000000" w:themeColor="text1"/>
          <w:sz w:val="24"/>
          <w:szCs w:val="24"/>
        </w:rPr>
        <w:t xml:space="preserve"> sääntöjä, määräyksiä ja ohjeita.</w:t>
      </w:r>
    </w:p>
    <w:p w14:paraId="3003AA5B" w14:textId="19949FA6" w:rsidR="00C210A9" w:rsidRPr="00243D51" w:rsidRDefault="00C210A9">
      <w:pPr>
        <w:rPr>
          <w:rFonts w:ascii="Arial" w:hAnsi="Arial" w:cs="Arial"/>
          <w:color w:val="000000" w:themeColor="text1"/>
          <w:sz w:val="24"/>
          <w:szCs w:val="24"/>
        </w:rPr>
      </w:pPr>
      <w:r w:rsidRPr="00243D51">
        <w:rPr>
          <w:rFonts w:ascii="Arial" w:hAnsi="Arial" w:cs="Arial"/>
          <w:color w:val="000000" w:themeColor="text1"/>
          <w:sz w:val="24"/>
          <w:szCs w:val="24"/>
        </w:rPr>
        <w:t>Työllisyyslautakunnassa kullakin sopijakunnalla on vähintään yksi jäsen ja henkilökohtainen varajäsen</w:t>
      </w:r>
      <w:r w:rsidR="009336D7">
        <w:rPr>
          <w:rFonts w:ascii="Arial" w:hAnsi="Arial" w:cs="Arial"/>
          <w:color w:val="000000" w:themeColor="text1"/>
          <w:sz w:val="24"/>
          <w:szCs w:val="24"/>
        </w:rPr>
        <w:t>, mutta sopijakunnan koko vaikuttaa jäsenten lukumäärään.</w:t>
      </w:r>
      <w:r w:rsidRPr="00243D51">
        <w:rPr>
          <w:rFonts w:ascii="Arial" w:hAnsi="Arial" w:cs="Arial"/>
          <w:color w:val="000000" w:themeColor="text1"/>
          <w:sz w:val="24"/>
          <w:szCs w:val="24"/>
        </w:rPr>
        <w:t xml:space="preserve"> Yhdelläkään sopijakunnalla ei ole enemmistöä toimielimen kokoonpanosta. Sastamalan kaupunginvaltuusto </w:t>
      </w:r>
      <w:r w:rsidR="009336D7">
        <w:rPr>
          <w:rFonts w:ascii="Arial" w:hAnsi="Arial" w:cs="Arial"/>
          <w:color w:val="000000" w:themeColor="text1"/>
          <w:sz w:val="24"/>
          <w:szCs w:val="24"/>
        </w:rPr>
        <w:t xml:space="preserve">asettaa lautakunnan ja </w:t>
      </w:r>
      <w:r w:rsidRPr="00243D51">
        <w:rPr>
          <w:rFonts w:ascii="Arial" w:hAnsi="Arial" w:cs="Arial"/>
          <w:color w:val="000000" w:themeColor="text1"/>
          <w:sz w:val="24"/>
          <w:szCs w:val="24"/>
        </w:rPr>
        <w:t>valitsee lautakunnan puheenjohtajan.</w:t>
      </w:r>
    </w:p>
    <w:p w14:paraId="44AEED82" w14:textId="78E860A4" w:rsidR="00C210A9" w:rsidRPr="00243D51" w:rsidRDefault="00C210A9">
      <w:pPr>
        <w:rPr>
          <w:rFonts w:ascii="Arial" w:hAnsi="Arial" w:cs="Arial"/>
          <w:color w:val="000000" w:themeColor="text1"/>
          <w:sz w:val="24"/>
          <w:szCs w:val="24"/>
        </w:rPr>
      </w:pPr>
      <w:r w:rsidRPr="00243D51">
        <w:rPr>
          <w:rFonts w:ascii="Arial" w:hAnsi="Arial" w:cs="Arial"/>
          <w:color w:val="000000" w:themeColor="text1"/>
          <w:sz w:val="24"/>
          <w:szCs w:val="24"/>
        </w:rPr>
        <w:t>Työllisyyslautakunnan toimialaan kuuluvien asioiden valmistelusta ja toimeenpanosta huolehtii Sastamalan kaupunki.</w:t>
      </w:r>
    </w:p>
    <w:p w14:paraId="2A6960A6" w14:textId="3A14EF86" w:rsidR="00C210A9" w:rsidRPr="00243D51" w:rsidRDefault="00C210A9">
      <w:pPr>
        <w:rPr>
          <w:rFonts w:ascii="Arial" w:hAnsi="Arial" w:cs="Arial"/>
          <w:color w:val="000000" w:themeColor="text1"/>
          <w:sz w:val="24"/>
          <w:szCs w:val="24"/>
        </w:rPr>
      </w:pPr>
      <w:r w:rsidRPr="00243D51">
        <w:rPr>
          <w:rFonts w:ascii="Arial" w:hAnsi="Arial" w:cs="Arial"/>
          <w:color w:val="000000" w:themeColor="text1"/>
          <w:sz w:val="24"/>
          <w:szCs w:val="24"/>
        </w:rPr>
        <w:t>Työllisyysalueen johtavana viranhaltijana ja esittelijänä toimii Sastamalan kaupungin hallintosäännön mukainen viranhaltija.</w:t>
      </w:r>
    </w:p>
    <w:p w14:paraId="0CD2BD01" w14:textId="77777777" w:rsidR="00C210A9" w:rsidRPr="00243D51" w:rsidRDefault="00C210A9">
      <w:pPr>
        <w:rPr>
          <w:rFonts w:ascii="Arial" w:hAnsi="Arial" w:cs="Arial"/>
          <w:color w:val="000000" w:themeColor="text1"/>
          <w:sz w:val="24"/>
          <w:szCs w:val="24"/>
        </w:rPr>
      </w:pPr>
    </w:p>
    <w:p w14:paraId="304BB498" w14:textId="06E33611" w:rsidR="00C210A9" w:rsidRPr="00243D51" w:rsidRDefault="00C210A9">
      <w:pPr>
        <w:rPr>
          <w:rFonts w:ascii="Arial" w:hAnsi="Arial" w:cs="Arial"/>
          <w:b/>
          <w:bCs/>
          <w:color w:val="000000" w:themeColor="text1"/>
          <w:sz w:val="24"/>
          <w:szCs w:val="24"/>
        </w:rPr>
      </w:pPr>
      <w:r w:rsidRPr="00243D51">
        <w:rPr>
          <w:rFonts w:ascii="Arial" w:hAnsi="Arial" w:cs="Arial"/>
          <w:b/>
          <w:bCs/>
          <w:color w:val="000000" w:themeColor="text1"/>
          <w:sz w:val="24"/>
          <w:szCs w:val="24"/>
        </w:rPr>
        <w:t xml:space="preserve">Työvoimapalvelut </w:t>
      </w:r>
    </w:p>
    <w:p w14:paraId="527C738A" w14:textId="12B02ABC" w:rsidR="00A76C6C" w:rsidRDefault="006D701F" w:rsidP="00CD1E12">
      <w:pPr>
        <w:spacing w:after="120" w:line="240" w:lineRule="auto"/>
        <w:rPr>
          <w:rFonts w:ascii="Arial" w:hAnsi="Arial" w:cs="Arial"/>
          <w:color w:val="000000" w:themeColor="text1"/>
          <w:kern w:val="0"/>
          <w:sz w:val="24"/>
          <w:szCs w:val="24"/>
          <w14:ligatures w14:val="none"/>
        </w:rPr>
      </w:pPr>
      <w:r w:rsidRPr="00243D51">
        <w:rPr>
          <w:rFonts w:ascii="Arial" w:hAnsi="Arial" w:cs="Arial"/>
          <w:color w:val="000000" w:themeColor="text1"/>
          <w:kern w:val="0"/>
          <w:sz w:val="24"/>
          <w:szCs w:val="24"/>
          <w14:ligatures w14:val="none"/>
        </w:rPr>
        <w:t>Työvoimap</w:t>
      </w:r>
      <w:r w:rsidR="00A76C6C" w:rsidRPr="00243D51">
        <w:rPr>
          <w:rFonts w:ascii="Arial" w:hAnsi="Arial" w:cs="Arial"/>
          <w:color w:val="000000" w:themeColor="text1"/>
          <w:kern w:val="0"/>
          <w:sz w:val="24"/>
          <w:szCs w:val="24"/>
          <w14:ligatures w14:val="none"/>
        </w:rPr>
        <w:t>alveluiden järjestämisessä otetaan huomioon työllisyysalueen kuntien toiminta, työllisyysalueen väestörakenne, asiakkaiden palvelun tarve sekä muut palvelujen antamista koskevat olosuhteet.</w:t>
      </w:r>
    </w:p>
    <w:p w14:paraId="398D9F63" w14:textId="4258A872" w:rsidR="00131CDB" w:rsidRDefault="00CD1E12" w:rsidP="00CD1E12">
      <w:pPr>
        <w:spacing w:after="120" w:line="240" w:lineRule="auto"/>
        <w:rPr>
          <w:rFonts w:ascii="Arial" w:hAnsi="Arial" w:cs="Arial"/>
          <w:color w:val="000000" w:themeColor="text1"/>
          <w:kern w:val="0"/>
          <w:sz w:val="24"/>
          <w:szCs w:val="24"/>
          <w14:ligatures w14:val="none"/>
        </w:rPr>
      </w:pPr>
      <w:r>
        <w:rPr>
          <w:rFonts w:ascii="Arial" w:hAnsi="Arial" w:cs="Arial"/>
          <w:color w:val="000000" w:themeColor="text1"/>
          <w:kern w:val="0"/>
          <w:sz w:val="24"/>
          <w:szCs w:val="24"/>
          <w14:ligatures w14:val="none"/>
        </w:rPr>
        <w:t>M</w:t>
      </w:r>
      <w:r w:rsidR="00131CDB" w:rsidRPr="00243D51">
        <w:rPr>
          <w:rFonts w:ascii="Arial" w:hAnsi="Arial" w:cs="Arial"/>
          <w:color w:val="000000" w:themeColor="text1"/>
          <w:kern w:val="0"/>
          <w:sz w:val="24"/>
          <w:szCs w:val="24"/>
          <w14:ligatures w14:val="none"/>
        </w:rPr>
        <w:t xml:space="preserve">uodostettavalle työllisyysalueelle </w:t>
      </w:r>
      <w:r w:rsidR="003A7416">
        <w:rPr>
          <w:rFonts w:ascii="Arial" w:hAnsi="Arial" w:cs="Arial"/>
          <w:color w:val="000000" w:themeColor="text1"/>
          <w:kern w:val="0"/>
          <w:sz w:val="24"/>
          <w:szCs w:val="24"/>
          <w14:ligatures w14:val="none"/>
        </w:rPr>
        <w:t>perustetaan</w:t>
      </w:r>
      <w:r w:rsidR="00131CDB" w:rsidRPr="003A7416">
        <w:rPr>
          <w:rFonts w:ascii="Arial" w:hAnsi="Arial" w:cs="Arial"/>
          <w:color w:val="000000" w:themeColor="text1"/>
          <w:kern w:val="0"/>
          <w:sz w:val="24"/>
          <w:szCs w:val="24"/>
          <w14:ligatures w14:val="none"/>
        </w:rPr>
        <w:t xml:space="preserve"> jokaiseen kuntaan</w:t>
      </w:r>
      <w:r w:rsidR="003A7416" w:rsidRPr="003A7416">
        <w:rPr>
          <w:rFonts w:ascii="Arial" w:hAnsi="Arial" w:cs="Arial"/>
          <w:color w:val="000000" w:themeColor="text1"/>
          <w:kern w:val="0"/>
          <w:sz w:val="24"/>
          <w:szCs w:val="24"/>
          <w14:ligatures w14:val="none"/>
        </w:rPr>
        <w:t xml:space="preserve"> tai </w:t>
      </w:r>
      <w:r w:rsidR="003A7416" w:rsidRPr="002A7CA9">
        <w:rPr>
          <w:rFonts w:ascii="Arial" w:hAnsi="Arial" w:cs="Arial"/>
          <w:i/>
          <w:iCs/>
          <w:color w:val="000000" w:themeColor="text1"/>
          <w:kern w:val="0"/>
          <w:sz w:val="24"/>
          <w:szCs w:val="24"/>
          <w14:ligatures w14:val="none"/>
        </w:rPr>
        <w:t>vastuualueelle</w:t>
      </w:r>
      <w:r w:rsidR="00131CDB" w:rsidRPr="003A7416">
        <w:rPr>
          <w:rFonts w:ascii="Arial" w:hAnsi="Arial" w:cs="Arial"/>
          <w:color w:val="000000" w:themeColor="text1"/>
          <w:kern w:val="0"/>
          <w:sz w:val="24"/>
          <w:szCs w:val="24"/>
          <w14:ligatures w14:val="none"/>
        </w:rPr>
        <w:t xml:space="preserve"> </w:t>
      </w:r>
      <w:r w:rsidR="003A7416">
        <w:rPr>
          <w:rFonts w:ascii="Arial" w:hAnsi="Arial" w:cs="Arial"/>
          <w:color w:val="000000" w:themeColor="text1"/>
          <w:kern w:val="0"/>
          <w:sz w:val="24"/>
          <w:szCs w:val="24"/>
          <w14:ligatures w14:val="none"/>
        </w:rPr>
        <w:t xml:space="preserve">vähintään </w:t>
      </w:r>
      <w:r w:rsidR="00131CDB" w:rsidRPr="003A7416">
        <w:rPr>
          <w:rFonts w:ascii="Arial" w:hAnsi="Arial" w:cs="Arial"/>
          <w:color w:val="000000" w:themeColor="text1"/>
          <w:kern w:val="0"/>
          <w:sz w:val="24"/>
          <w:szCs w:val="24"/>
          <w14:ligatures w14:val="none"/>
        </w:rPr>
        <w:t>yksi toimi-/palvelupiste valtiolta siirtyvien tehtävien hoitamiseksi.</w:t>
      </w:r>
      <w:r w:rsidR="003A7416" w:rsidRPr="003A7416">
        <w:rPr>
          <w:rFonts w:ascii="Arial" w:hAnsi="Arial" w:cs="Arial"/>
          <w:color w:val="000000" w:themeColor="text1"/>
          <w:kern w:val="0"/>
          <w:sz w:val="24"/>
          <w:szCs w:val="24"/>
          <w14:ligatures w14:val="none"/>
        </w:rPr>
        <w:t xml:space="preserve"> Kaksi tai useampi kunta voi muodostaa työllisyysalueen sisälle </w:t>
      </w:r>
      <w:r w:rsidR="003A7416" w:rsidRPr="006622EE">
        <w:rPr>
          <w:rFonts w:ascii="Arial" w:hAnsi="Arial" w:cs="Arial"/>
          <w:i/>
          <w:iCs/>
          <w:color w:val="000000" w:themeColor="text1"/>
          <w:kern w:val="0"/>
          <w:sz w:val="24"/>
          <w:szCs w:val="24"/>
          <w14:ligatures w14:val="none"/>
        </w:rPr>
        <w:t>vastuualueen</w:t>
      </w:r>
      <w:r w:rsidR="002A7CA9">
        <w:rPr>
          <w:rFonts w:ascii="Arial" w:hAnsi="Arial" w:cs="Arial"/>
          <w:color w:val="000000" w:themeColor="text1"/>
          <w:kern w:val="0"/>
          <w:sz w:val="24"/>
          <w:szCs w:val="24"/>
          <w14:ligatures w14:val="none"/>
        </w:rPr>
        <w:t xml:space="preserve"> sopimalla erillisellä sopimuksella keskenään työvoimapalvelujen tuottamisesta.</w:t>
      </w:r>
    </w:p>
    <w:p w14:paraId="77FD6991" w14:textId="31498642" w:rsidR="006D701F" w:rsidRPr="00243D51" w:rsidRDefault="00CD1E12" w:rsidP="00CD1E12">
      <w:pPr>
        <w:spacing w:after="120" w:line="240" w:lineRule="auto"/>
        <w:rPr>
          <w:rFonts w:ascii="Arial" w:hAnsi="Arial" w:cs="Arial"/>
          <w:color w:val="000000" w:themeColor="text1"/>
          <w:kern w:val="0"/>
          <w:sz w:val="24"/>
          <w:szCs w:val="24"/>
          <w14:ligatures w14:val="none"/>
        </w:rPr>
      </w:pPr>
      <w:r>
        <w:rPr>
          <w:rFonts w:ascii="Arial" w:hAnsi="Arial" w:cs="Arial"/>
          <w:color w:val="000000" w:themeColor="text1"/>
          <w:kern w:val="0"/>
          <w:sz w:val="24"/>
          <w:szCs w:val="24"/>
          <w14:ligatures w14:val="none"/>
        </w:rPr>
        <w:t>T</w:t>
      </w:r>
      <w:r w:rsidR="006D701F" w:rsidRPr="00243D51">
        <w:rPr>
          <w:rFonts w:ascii="Arial" w:hAnsi="Arial" w:cs="Arial"/>
          <w:color w:val="000000" w:themeColor="text1"/>
          <w:kern w:val="0"/>
          <w:sz w:val="24"/>
          <w:szCs w:val="24"/>
          <w14:ligatures w14:val="none"/>
        </w:rPr>
        <w:t>yövoimapalvelut tuotetaan pääsä</w:t>
      </w:r>
      <w:r w:rsidR="00131CDB" w:rsidRPr="00243D51">
        <w:rPr>
          <w:rFonts w:ascii="Arial" w:hAnsi="Arial" w:cs="Arial"/>
          <w:color w:val="000000" w:themeColor="text1"/>
          <w:kern w:val="0"/>
          <w:sz w:val="24"/>
          <w:szCs w:val="24"/>
          <w14:ligatures w14:val="none"/>
        </w:rPr>
        <w:t>ä</w:t>
      </w:r>
      <w:r w:rsidR="006D701F" w:rsidRPr="00243D51">
        <w:rPr>
          <w:rFonts w:ascii="Arial" w:hAnsi="Arial" w:cs="Arial"/>
          <w:color w:val="000000" w:themeColor="text1"/>
          <w:kern w:val="0"/>
          <w:sz w:val="24"/>
          <w:szCs w:val="24"/>
          <w14:ligatures w14:val="none"/>
        </w:rPr>
        <w:t>ntöisesti</w:t>
      </w:r>
      <w:r w:rsidR="002A7CA9">
        <w:rPr>
          <w:rFonts w:ascii="Arial" w:hAnsi="Arial" w:cs="Arial"/>
          <w:color w:val="000000" w:themeColor="text1"/>
          <w:kern w:val="0"/>
          <w:sz w:val="24"/>
          <w:szCs w:val="24"/>
          <w14:ligatures w14:val="none"/>
        </w:rPr>
        <w:t xml:space="preserve"> </w:t>
      </w:r>
      <w:r w:rsidR="002A7CA9" w:rsidRPr="002A7CA9">
        <w:rPr>
          <w:rFonts w:ascii="Arial" w:hAnsi="Arial" w:cs="Arial"/>
          <w:i/>
          <w:iCs/>
          <w:color w:val="000000" w:themeColor="text1"/>
          <w:kern w:val="0"/>
          <w:sz w:val="24"/>
          <w:szCs w:val="24"/>
          <w14:ligatures w14:val="none"/>
        </w:rPr>
        <w:t>lähipalveluina</w:t>
      </w:r>
      <w:r w:rsidR="002A7CA9">
        <w:rPr>
          <w:rFonts w:ascii="Arial" w:hAnsi="Arial" w:cs="Arial"/>
          <w:color w:val="000000" w:themeColor="text1"/>
          <w:kern w:val="0"/>
          <w:sz w:val="24"/>
          <w:szCs w:val="24"/>
          <w14:ligatures w14:val="none"/>
        </w:rPr>
        <w:t xml:space="preserve"> työllisyysalueeseen kuuluvan kunnan tai vastuualueen toimesta </w:t>
      </w:r>
      <w:r w:rsidR="00BA36A9">
        <w:rPr>
          <w:rFonts w:ascii="Arial" w:hAnsi="Arial" w:cs="Arial"/>
          <w:color w:val="000000" w:themeColor="text1"/>
          <w:kern w:val="0"/>
          <w:sz w:val="24"/>
          <w:szCs w:val="24"/>
          <w14:ligatures w14:val="none"/>
        </w:rPr>
        <w:t>tarkoituksenmukaisessa</w:t>
      </w:r>
      <w:r w:rsidR="002A7CA9">
        <w:rPr>
          <w:rFonts w:ascii="Arial" w:hAnsi="Arial" w:cs="Arial"/>
          <w:color w:val="000000" w:themeColor="text1"/>
          <w:kern w:val="0"/>
          <w:sz w:val="24"/>
          <w:szCs w:val="24"/>
          <w14:ligatures w14:val="none"/>
        </w:rPr>
        <w:t xml:space="preserve"> laajuudessa. Ne palvelut, joita ei </w:t>
      </w:r>
      <w:r w:rsidR="00BA36A9">
        <w:rPr>
          <w:rFonts w:ascii="Arial" w:hAnsi="Arial" w:cs="Arial"/>
          <w:color w:val="000000" w:themeColor="text1"/>
          <w:kern w:val="0"/>
          <w:sz w:val="24"/>
          <w:szCs w:val="24"/>
          <w14:ligatures w14:val="none"/>
        </w:rPr>
        <w:t>tuoteta</w:t>
      </w:r>
      <w:r w:rsidR="002A7CA9">
        <w:rPr>
          <w:rFonts w:ascii="Arial" w:hAnsi="Arial" w:cs="Arial"/>
          <w:color w:val="000000" w:themeColor="text1"/>
          <w:kern w:val="0"/>
          <w:sz w:val="24"/>
          <w:szCs w:val="24"/>
          <w14:ligatures w14:val="none"/>
        </w:rPr>
        <w:t xml:space="preserve"> lähipalveluina, tuotetaan </w:t>
      </w:r>
      <w:r w:rsidR="002A7CA9" w:rsidRPr="002A7CA9">
        <w:rPr>
          <w:rFonts w:ascii="Arial" w:hAnsi="Arial" w:cs="Arial"/>
          <w:i/>
          <w:iCs/>
          <w:color w:val="000000" w:themeColor="text1"/>
          <w:kern w:val="0"/>
          <w:sz w:val="24"/>
          <w:szCs w:val="24"/>
          <w14:ligatures w14:val="none"/>
        </w:rPr>
        <w:t>keskitettyinä palveluina</w:t>
      </w:r>
      <w:r w:rsidR="002A7CA9">
        <w:rPr>
          <w:rFonts w:ascii="Arial" w:hAnsi="Arial" w:cs="Arial"/>
          <w:color w:val="000000" w:themeColor="text1"/>
          <w:kern w:val="0"/>
          <w:sz w:val="24"/>
          <w:szCs w:val="24"/>
          <w14:ligatures w14:val="none"/>
        </w:rPr>
        <w:t xml:space="preserve"> joko vastuukunnan tai toisen työllisyysalueen toimesta.</w:t>
      </w:r>
    </w:p>
    <w:p w14:paraId="5A917543" w14:textId="68B0DBB5" w:rsidR="00C210A9" w:rsidRDefault="002A7CA9">
      <w:pPr>
        <w:rPr>
          <w:rFonts w:ascii="Arial" w:hAnsi="Arial" w:cs="Arial"/>
          <w:color w:val="000000" w:themeColor="text1"/>
          <w:sz w:val="24"/>
          <w:szCs w:val="24"/>
        </w:rPr>
      </w:pPr>
      <w:r>
        <w:rPr>
          <w:rFonts w:ascii="Arial" w:hAnsi="Arial" w:cs="Arial"/>
          <w:color w:val="000000" w:themeColor="text1"/>
          <w:sz w:val="24"/>
          <w:szCs w:val="24"/>
        </w:rPr>
        <w:t>Työvoimapalvelut tuotetaan yhdenvertaisesti koko työllisyysalueella.</w:t>
      </w:r>
    </w:p>
    <w:p w14:paraId="23943144" w14:textId="77777777" w:rsidR="002F15AC" w:rsidRPr="00243D51" w:rsidRDefault="002F15AC">
      <w:pPr>
        <w:rPr>
          <w:rFonts w:ascii="Arial" w:hAnsi="Arial" w:cs="Arial"/>
          <w:color w:val="000000" w:themeColor="text1"/>
          <w:sz w:val="24"/>
          <w:szCs w:val="24"/>
        </w:rPr>
      </w:pPr>
    </w:p>
    <w:p w14:paraId="2F34B8F4" w14:textId="77777777" w:rsidR="005F1DE6" w:rsidRDefault="005F1DE6">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181323AE" w14:textId="2A0C26AE" w:rsidR="007C0150" w:rsidRPr="00243D51" w:rsidRDefault="007C0150">
      <w:pPr>
        <w:rPr>
          <w:rFonts w:ascii="Arial" w:hAnsi="Arial" w:cs="Arial"/>
          <w:b/>
          <w:bCs/>
          <w:color w:val="000000" w:themeColor="text1"/>
          <w:sz w:val="24"/>
          <w:szCs w:val="24"/>
        </w:rPr>
      </w:pPr>
      <w:r w:rsidRPr="00243D51">
        <w:rPr>
          <w:rFonts w:ascii="Arial" w:hAnsi="Arial" w:cs="Arial"/>
          <w:b/>
          <w:bCs/>
          <w:color w:val="000000" w:themeColor="text1"/>
          <w:sz w:val="24"/>
          <w:szCs w:val="24"/>
        </w:rPr>
        <w:lastRenderedPageBreak/>
        <w:t>Henkilöstö</w:t>
      </w:r>
    </w:p>
    <w:p w14:paraId="7EED70FE" w14:textId="561E9F3F" w:rsidR="002F15AC" w:rsidRDefault="002F15AC" w:rsidP="00CD1E12">
      <w:pPr>
        <w:spacing w:after="120" w:line="240" w:lineRule="auto"/>
        <w:rPr>
          <w:rFonts w:ascii="Arial" w:hAnsi="Arial" w:cs="Arial"/>
          <w:color w:val="000000" w:themeColor="text1"/>
          <w:kern w:val="0"/>
          <w:sz w:val="24"/>
          <w:szCs w:val="24"/>
          <w14:ligatures w14:val="none"/>
        </w:rPr>
      </w:pPr>
      <w:r>
        <w:rPr>
          <w:rFonts w:ascii="Arial" w:hAnsi="Arial" w:cs="Arial"/>
          <w:color w:val="000000" w:themeColor="text1"/>
          <w:kern w:val="0"/>
          <w:sz w:val="24"/>
          <w:szCs w:val="24"/>
          <w14:ligatures w14:val="none"/>
        </w:rPr>
        <w:t>Työvoimapalveluja tuottava henkilöstö on sopijakuntien palveluksessa</w:t>
      </w:r>
      <w:r w:rsidR="00BA36A9">
        <w:rPr>
          <w:rFonts w:ascii="Arial" w:hAnsi="Arial" w:cs="Arial"/>
          <w:color w:val="000000" w:themeColor="text1"/>
          <w:kern w:val="0"/>
          <w:sz w:val="24"/>
          <w:szCs w:val="24"/>
          <w14:ligatures w14:val="none"/>
        </w:rPr>
        <w:t xml:space="preserve"> kunnille siirrettyjen tehtävien</w:t>
      </w:r>
      <w:r>
        <w:rPr>
          <w:rFonts w:ascii="Arial" w:hAnsi="Arial" w:cs="Arial"/>
          <w:color w:val="000000" w:themeColor="text1"/>
          <w:kern w:val="0"/>
          <w:sz w:val="24"/>
          <w:szCs w:val="24"/>
          <w14:ligatures w14:val="none"/>
        </w:rPr>
        <w:t xml:space="preserve"> osalta.</w:t>
      </w:r>
    </w:p>
    <w:p w14:paraId="30D71696" w14:textId="43892216" w:rsidR="00A76C6C" w:rsidRDefault="00CD1E12" w:rsidP="00CD1E12">
      <w:pPr>
        <w:spacing w:after="120" w:line="240" w:lineRule="auto"/>
        <w:rPr>
          <w:rFonts w:ascii="Arial" w:hAnsi="Arial" w:cs="Arial"/>
          <w:color w:val="000000" w:themeColor="text1"/>
          <w:kern w:val="0"/>
          <w:sz w:val="24"/>
          <w:szCs w:val="24"/>
          <w14:ligatures w14:val="none"/>
        </w:rPr>
      </w:pPr>
      <w:r>
        <w:rPr>
          <w:rFonts w:ascii="Arial" w:hAnsi="Arial" w:cs="Arial"/>
          <w:color w:val="000000" w:themeColor="text1"/>
          <w:kern w:val="0"/>
          <w:sz w:val="24"/>
          <w:szCs w:val="24"/>
          <w14:ligatures w14:val="none"/>
        </w:rPr>
        <w:t>V</w:t>
      </w:r>
      <w:r w:rsidR="00A76C6C" w:rsidRPr="00243D51">
        <w:rPr>
          <w:rFonts w:ascii="Arial" w:hAnsi="Arial" w:cs="Arial"/>
          <w:color w:val="000000" w:themeColor="text1"/>
          <w:kern w:val="0"/>
          <w:sz w:val="24"/>
          <w:szCs w:val="24"/>
          <w14:ligatures w14:val="none"/>
        </w:rPr>
        <w:t>altiolta kuntiin siirtyvä henkilöstö sijoittuu työllisyysalueelle siten, että he siirtyvät suoraan työllisyysalueen kuntien palvelukseen työvoimaviranomaisina tekemään laissa työvoimapalveluiden järjestämisestä (380/2023) määritettyjä tehtäviä. Osa siirtyvästä henkilöstöstä keskitetään vastuukuntaan hoitamaan työllisyysalueen keskitettyjä tehtäviä</w:t>
      </w:r>
      <w:r w:rsidR="002F15AC">
        <w:rPr>
          <w:rFonts w:ascii="Arial" w:hAnsi="Arial" w:cs="Arial"/>
          <w:color w:val="000000" w:themeColor="text1"/>
          <w:kern w:val="0"/>
          <w:sz w:val="24"/>
          <w:szCs w:val="24"/>
          <w14:ligatures w14:val="none"/>
        </w:rPr>
        <w:t>/palveluja</w:t>
      </w:r>
      <w:r w:rsidR="00A76C6C" w:rsidRPr="00243D51">
        <w:rPr>
          <w:rFonts w:ascii="Arial" w:hAnsi="Arial" w:cs="Arial"/>
          <w:color w:val="000000" w:themeColor="text1"/>
          <w:kern w:val="0"/>
          <w:sz w:val="24"/>
          <w:szCs w:val="24"/>
          <w14:ligatures w14:val="none"/>
        </w:rPr>
        <w:t xml:space="preserve">. </w:t>
      </w:r>
    </w:p>
    <w:p w14:paraId="468A3C27" w14:textId="3807F0FD" w:rsidR="00A76C6C" w:rsidRPr="00243D51" w:rsidRDefault="00CD1E12" w:rsidP="00CD1E12">
      <w:pPr>
        <w:spacing w:after="120" w:line="240" w:lineRule="auto"/>
        <w:rPr>
          <w:rFonts w:ascii="Arial" w:hAnsi="Arial" w:cs="Arial"/>
          <w:color w:val="000000" w:themeColor="text1"/>
          <w:kern w:val="0"/>
          <w:sz w:val="24"/>
          <w:szCs w:val="24"/>
          <w14:ligatures w14:val="none"/>
        </w:rPr>
      </w:pPr>
      <w:r>
        <w:rPr>
          <w:rFonts w:ascii="Arial" w:hAnsi="Arial" w:cs="Arial"/>
          <w:color w:val="000000" w:themeColor="text1"/>
          <w:kern w:val="0"/>
          <w:sz w:val="24"/>
          <w:szCs w:val="24"/>
          <w14:ligatures w14:val="none"/>
        </w:rPr>
        <w:t>Ty</w:t>
      </w:r>
      <w:r w:rsidR="00A76C6C" w:rsidRPr="00243D51">
        <w:rPr>
          <w:rFonts w:ascii="Arial" w:hAnsi="Arial" w:cs="Arial"/>
          <w:color w:val="000000" w:themeColor="text1"/>
          <w:kern w:val="0"/>
          <w:sz w:val="24"/>
          <w:szCs w:val="24"/>
          <w14:ligatures w14:val="none"/>
        </w:rPr>
        <w:t>öllisyysalueelle siirtyvän henkilöstön lomapalkkavelka korvataan kunnille samassa suhteessa kuin siirtyvä henkilöstö.</w:t>
      </w:r>
    </w:p>
    <w:p w14:paraId="2108AAB9" w14:textId="77777777" w:rsidR="007C0150" w:rsidRPr="00243D51" w:rsidRDefault="007C0150">
      <w:pPr>
        <w:rPr>
          <w:rFonts w:ascii="Arial" w:hAnsi="Arial" w:cs="Arial"/>
          <w:color w:val="000000" w:themeColor="text1"/>
          <w:sz w:val="24"/>
          <w:szCs w:val="24"/>
        </w:rPr>
      </w:pPr>
    </w:p>
    <w:p w14:paraId="264FE8AD" w14:textId="32157A86" w:rsidR="007C0150" w:rsidRPr="00243D51" w:rsidRDefault="007C0150">
      <w:pPr>
        <w:rPr>
          <w:rFonts w:ascii="Arial" w:hAnsi="Arial" w:cs="Arial"/>
          <w:b/>
          <w:bCs/>
          <w:color w:val="000000" w:themeColor="text1"/>
          <w:sz w:val="24"/>
          <w:szCs w:val="24"/>
        </w:rPr>
      </w:pPr>
      <w:r w:rsidRPr="00243D51">
        <w:rPr>
          <w:rFonts w:ascii="Arial" w:hAnsi="Arial" w:cs="Arial"/>
          <w:b/>
          <w:bCs/>
          <w:color w:val="000000" w:themeColor="text1"/>
          <w:sz w:val="24"/>
          <w:szCs w:val="24"/>
        </w:rPr>
        <w:t>Talous ja kustannukset</w:t>
      </w:r>
    </w:p>
    <w:p w14:paraId="3694F1D7" w14:textId="0D88C996" w:rsidR="00A76C6C" w:rsidRDefault="00A76C6C" w:rsidP="002F15AC">
      <w:pPr>
        <w:spacing w:after="120" w:line="240" w:lineRule="auto"/>
        <w:rPr>
          <w:rFonts w:ascii="Arial" w:hAnsi="Arial" w:cs="Arial"/>
          <w:color w:val="000000" w:themeColor="text1"/>
          <w:kern w:val="0"/>
          <w:sz w:val="24"/>
          <w:szCs w:val="24"/>
          <w14:ligatures w14:val="none"/>
        </w:rPr>
      </w:pPr>
      <w:r w:rsidRPr="00243D51">
        <w:rPr>
          <w:rFonts w:ascii="Arial" w:hAnsi="Arial" w:cs="Arial"/>
          <w:color w:val="000000" w:themeColor="text1"/>
          <w:kern w:val="0"/>
          <w:sz w:val="24"/>
          <w:szCs w:val="24"/>
          <w14:ligatures w14:val="none"/>
        </w:rPr>
        <w:t xml:space="preserve">Työvoimapalvelujen järjestämisvastuu muodostaa kunnille uuden valtionosuustehtävän, johon osoitetaan täysimääräinen rahoitus. </w:t>
      </w:r>
      <w:r w:rsidR="002F15AC">
        <w:rPr>
          <w:rFonts w:ascii="Arial" w:hAnsi="Arial" w:cs="Arial"/>
          <w:color w:val="000000" w:themeColor="text1"/>
          <w:kern w:val="0"/>
          <w:sz w:val="24"/>
          <w:szCs w:val="24"/>
          <w14:ligatures w14:val="none"/>
        </w:rPr>
        <w:t>Jokainen k</w:t>
      </w:r>
      <w:r w:rsidRPr="00243D51">
        <w:rPr>
          <w:rFonts w:ascii="Arial" w:hAnsi="Arial" w:cs="Arial"/>
          <w:color w:val="000000" w:themeColor="text1"/>
          <w:kern w:val="0"/>
          <w:sz w:val="24"/>
          <w:szCs w:val="24"/>
          <w14:ligatures w14:val="none"/>
        </w:rPr>
        <w:t>unta vastaa tehtäviensä rahoituksesta, vaikka järjestämisvastuu on siirretty toiselle kunnalle (Kuntalaki 8 § 3 mom.).</w:t>
      </w:r>
    </w:p>
    <w:p w14:paraId="1288C57B" w14:textId="77777777" w:rsidR="00A01B3F" w:rsidRDefault="00A01B3F" w:rsidP="002F15AC">
      <w:pPr>
        <w:spacing w:after="120" w:line="240" w:lineRule="auto"/>
        <w:rPr>
          <w:rFonts w:ascii="Arial" w:hAnsi="Arial" w:cs="Arial"/>
          <w:color w:val="000000" w:themeColor="text1"/>
          <w:kern w:val="0"/>
          <w:sz w:val="24"/>
          <w:szCs w:val="24"/>
          <w14:ligatures w14:val="none"/>
        </w:rPr>
      </w:pPr>
    </w:p>
    <w:p w14:paraId="27D75165" w14:textId="77777777" w:rsidR="00430213" w:rsidRPr="00C42C80" w:rsidRDefault="00430213" w:rsidP="00430213">
      <w:pPr>
        <w:pStyle w:val="Luettelokappale"/>
        <w:numPr>
          <w:ilvl w:val="0"/>
          <w:numId w:val="2"/>
        </w:numPr>
        <w:spacing w:after="120" w:line="240" w:lineRule="auto"/>
        <w:rPr>
          <w:rFonts w:ascii="Arial" w:hAnsi="Arial" w:cs="Arial"/>
          <w:color w:val="000000" w:themeColor="text1"/>
          <w:kern w:val="0"/>
          <w:sz w:val="24"/>
          <w:szCs w:val="24"/>
          <w14:ligatures w14:val="none"/>
        </w:rPr>
      </w:pPr>
      <w:r w:rsidRPr="00C42C80">
        <w:rPr>
          <w:rFonts w:ascii="Arial" w:hAnsi="Arial" w:cs="Arial"/>
          <w:color w:val="000000" w:themeColor="text1"/>
          <w:kern w:val="0"/>
          <w:sz w:val="24"/>
          <w:szCs w:val="24"/>
          <w14:ligatures w14:val="none"/>
        </w:rPr>
        <w:t>Työttömyysetuudet</w:t>
      </w:r>
    </w:p>
    <w:p w14:paraId="450EABF0" w14:textId="77777777" w:rsidR="00430213" w:rsidRPr="00326E88" w:rsidRDefault="00430213" w:rsidP="00430213">
      <w:pPr>
        <w:spacing w:after="120" w:line="240" w:lineRule="auto"/>
        <w:rPr>
          <w:rFonts w:ascii="Arial" w:hAnsi="Arial" w:cs="Arial"/>
          <w:color w:val="000000" w:themeColor="text1"/>
          <w:kern w:val="0"/>
          <w:sz w:val="24"/>
          <w:szCs w:val="24"/>
          <w14:ligatures w14:val="none"/>
        </w:rPr>
      </w:pPr>
      <w:r>
        <w:rPr>
          <w:rFonts w:ascii="Arial" w:hAnsi="Arial" w:cs="Arial"/>
          <w:color w:val="000000" w:themeColor="text1"/>
          <w:kern w:val="0"/>
          <w:sz w:val="24"/>
          <w:szCs w:val="24"/>
          <w14:ligatures w14:val="none"/>
        </w:rPr>
        <w:t>Jokainen sopijakunta vastaa sille kuuluvien työttömyysetuuksien kustannuksista.</w:t>
      </w:r>
    </w:p>
    <w:p w14:paraId="5EE6F27F" w14:textId="77777777" w:rsidR="00430213" w:rsidRDefault="00430213" w:rsidP="00430213">
      <w:pPr>
        <w:pStyle w:val="Luettelokappale"/>
        <w:spacing w:after="120" w:line="240" w:lineRule="auto"/>
        <w:rPr>
          <w:rFonts w:ascii="Arial" w:hAnsi="Arial" w:cs="Arial"/>
          <w:color w:val="000000" w:themeColor="text1"/>
          <w:kern w:val="0"/>
          <w:sz w:val="24"/>
          <w:szCs w:val="24"/>
          <w14:ligatures w14:val="none"/>
        </w:rPr>
      </w:pPr>
    </w:p>
    <w:p w14:paraId="5CF1E9F2" w14:textId="77777777" w:rsidR="00430213" w:rsidRPr="00326E88" w:rsidRDefault="00430213" w:rsidP="00430213">
      <w:pPr>
        <w:pStyle w:val="Luettelokappale"/>
        <w:numPr>
          <w:ilvl w:val="0"/>
          <w:numId w:val="2"/>
        </w:numPr>
        <w:spacing w:after="120" w:line="240" w:lineRule="auto"/>
        <w:rPr>
          <w:rFonts w:ascii="Arial" w:hAnsi="Arial" w:cs="Arial"/>
          <w:color w:val="000000" w:themeColor="text1"/>
          <w:kern w:val="0"/>
          <w:sz w:val="24"/>
          <w:szCs w:val="24"/>
          <w14:ligatures w14:val="none"/>
        </w:rPr>
      </w:pPr>
      <w:r>
        <w:rPr>
          <w:rFonts w:ascii="Arial" w:hAnsi="Arial" w:cs="Arial"/>
          <w:color w:val="000000" w:themeColor="text1"/>
          <w:kern w:val="0"/>
          <w:sz w:val="24"/>
          <w:szCs w:val="24"/>
          <w14:ligatures w14:val="none"/>
        </w:rPr>
        <w:t>Työvoimapalvelujen rahoitus</w:t>
      </w:r>
    </w:p>
    <w:p w14:paraId="0B0E97C1" w14:textId="2056DA49" w:rsidR="00A76C6C" w:rsidRPr="00F51C92" w:rsidRDefault="002F15AC" w:rsidP="002F15AC">
      <w:pPr>
        <w:spacing w:after="120" w:line="240" w:lineRule="auto"/>
        <w:rPr>
          <w:rFonts w:ascii="Arial" w:hAnsi="Arial" w:cs="Arial"/>
          <w:color w:val="000000" w:themeColor="text1"/>
          <w:kern w:val="0"/>
          <w:sz w:val="24"/>
          <w:szCs w:val="24"/>
          <w14:ligatures w14:val="none"/>
        </w:rPr>
      </w:pPr>
      <w:r>
        <w:rPr>
          <w:rFonts w:ascii="Arial" w:hAnsi="Arial" w:cs="Arial"/>
          <w:color w:val="000000" w:themeColor="text1"/>
          <w:kern w:val="0"/>
          <w:sz w:val="24"/>
          <w:szCs w:val="24"/>
          <w14:ligatures w14:val="none"/>
        </w:rPr>
        <w:t>Y</w:t>
      </w:r>
      <w:r w:rsidR="00A76C6C" w:rsidRPr="00243D51">
        <w:rPr>
          <w:rFonts w:ascii="Arial" w:hAnsi="Arial" w:cs="Arial"/>
          <w:color w:val="000000" w:themeColor="text1"/>
          <w:kern w:val="0"/>
          <w:sz w:val="24"/>
          <w:szCs w:val="24"/>
          <w14:ligatures w14:val="none"/>
        </w:rPr>
        <w:t>hteisen toimielimen talous on vastuukunnan vastuulla ja osa vastuukunnan talousarviota ja taloussuunnittelua.</w:t>
      </w:r>
      <w:r>
        <w:rPr>
          <w:rFonts w:ascii="Arial" w:hAnsi="Arial" w:cs="Arial"/>
          <w:color w:val="000000" w:themeColor="text1"/>
          <w:kern w:val="0"/>
          <w:sz w:val="24"/>
          <w:szCs w:val="24"/>
          <w14:ligatures w14:val="none"/>
        </w:rPr>
        <w:t xml:space="preserve"> Työllisyysl</w:t>
      </w:r>
      <w:r w:rsidR="00A76C6C" w:rsidRPr="00243D51">
        <w:rPr>
          <w:rFonts w:ascii="Arial" w:hAnsi="Arial" w:cs="Arial"/>
          <w:color w:val="000000" w:themeColor="text1"/>
          <w:kern w:val="0"/>
          <w:sz w:val="24"/>
          <w:szCs w:val="24"/>
          <w14:ligatures w14:val="none"/>
        </w:rPr>
        <w:t xml:space="preserve">autakunta tekee vastuukunnan valtuustolle esityksen </w:t>
      </w:r>
      <w:r>
        <w:rPr>
          <w:rFonts w:ascii="Arial" w:hAnsi="Arial" w:cs="Arial"/>
          <w:color w:val="000000" w:themeColor="text1"/>
          <w:kern w:val="0"/>
          <w:sz w:val="24"/>
          <w:szCs w:val="24"/>
          <w14:ligatures w14:val="none"/>
        </w:rPr>
        <w:t>yhteistoiminta</w:t>
      </w:r>
      <w:r w:rsidR="00A76C6C" w:rsidRPr="00243D51">
        <w:rPr>
          <w:rFonts w:ascii="Arial" w:hAnsi="Arial" w:cs="Arial"/>
          <w:color w:val="000000" w:themeColor="text1"/>
          <w:kern w:val="0"/>
          <w:sz w:val="24"/>
          <w:szCs w:val="24"/>
          <w14:ligatures w14:val="none"/>
        </w:rPr>
        <w:t xml:space="preserve">sopimuksen mukaisten tehtävien seuraavan kalenterivuoden talousarvioksi </w:t>
      </w:r>
      <w:r w:rsidR="00A76C6C" w:rsidRPr="00F51C92">
        <w:rPr>
          <w:rFonts w:ascii="Arial" w:hAnsi="Arial" w:cs="Arial"/>
          <w:color w:val="000000" w:themeColor="text1"/>
          <w:kern w:val="0"/>
          <w:sz w:val="24"/>
          <w:szCs w:val="24"/>
          <w14:ligatures w14:val="none"/>
        </w:rPr>
        <w:t xml:space="preserve">ja seuraavien vuosien taloussuunnitelmaksi. </w:t>
      </w:r>
    </w:p>
    <w:p w14:paraId="22EFE4D8" w14:textId="68916F29" w:rsidR="00F51C92" w:rsidRPr="00F51C92" w:rsidRDefault="002F15AC" w:rsidP="00F51C92">
      <w:pPr>
        <w:spacing w:after="120" w:line="240" w:lineRule="auto"/>
        <w:rPr>
          <w:rFonts w:ascii="Arial" w:hAnsi="Arial" w:cs="Arial"/>
          <w:color w:val="000000" w:themeColor="text1"/>
          <w:kern w:val="0"/>
          <w:sz w:val="24"/>
          <w:szCs w:val="24"/>
          <w14:ligatures w14:val="none"/>
        </w:rPr>
      </w:pPr>
      <w:r w:rsidRPr="00F51C92">
        <w:rPr>
          <w:rFonts w:ascii="Arial" w:hAnsi="Arial" w:cs="Arial"/>
          <w:color w:val="000000" w:themeColor="text1"/>
          <w:kern w:val="0"/>
          <w:sz w:val="24"/>
          <w:szCs w:val="24"/>
          <w14:ligatures w14:val="none"/>
        </w:rPr>
        <w:t>Työllisyysalueen</w:t>
      </w:r>
      <w:r w:rsidR="00A76C6C" w:rsidRPr="00F51C92">
        <w:rPr>
          <w:rFonts w:ascii="Arial" w:hAnsi="Arial" w:cs="Arial"/>
          <w:color w:val="000000" w:themeColor="text1"/>
          <w:kern w:val="0"/>
          <w:sz w:val="24"/>
          <w:szCs w:val="24"/>
          <w14:ligatures w14:val="none"/>
        </w:rPr>
        <w:t xml:space="preserve"> kirjanpidosta ja talouden hoidosta vastaa vastuukunta.</w:t>
      </w:r>
      <w:r w:rsidR="00F51C92" w:rsidRPr="00F51C92">
        <w:rPr>
          <w:rFonts w:ascii="Arial" w:hAnsi="Arial" w:cs="Arial"/>
          <w:color w:val="000000" w:themeColor="text1"/>
          <w:kern w:val="0"/>
          <w:sz w:val="24"/>
          <w:szCs w:val="24"/>
          <w14:ligatures w14:val="none"/>
        </w:rPr>
        <w:t xml:space="preserve"> Työllisyysalueella on vastuukunnan kirjanpidossa oma tase</w:t>
      </w:r>
      <w:r w:rsidR="005A1A3E">
        <w:rPr>
          <w:rFonts w:ascii="Arial" w:hAnsi="Arial" w:cs="Arial"/>
          <w:color w:val="000000" w:themeColor="text1"/>
          <w:kern w:val="0"/>
          <w:sz w:val="24"/>
          <w:szCs w:val="24"/>
          <w14:ligatures w14:val="none"/>
        </w:rPr>
        <w:t>-/tulos</w:t>
      </w:r>
      <w:r w:rsidR="00F51C92" w:rsidRPr="00F51C92">
        <w:rPr>
          <w:rFonts w:ascii="Arial" w:hAnsi="Arial" w:cs="Arial"/>
          <w:color w:val="000000" w:themeColor="text1"/>
          <w:kern w:val="0"/>
          <w:sz w:val="24"/>
          <w:szCs w:val="24"/>
          <w14:ligatures w14:val="none"/>
        </w:rPr>
        <w:t>yksikkö.</w:t>
      </w:r>
    </w:p>
    <w:p w14:paraId="2446EBF8" w14:textId="1849CCA8" w:rsidR="00A76C6C" w:rsidRDefault="002F15AC" w:rsidP="002F15AC">
      <w:pPr>
        <w:spacing w:after="120" w:line="240" w:lineRule="auto"/>
        <w:rPr>
          <w:rFonts w:ascii="Arial" w:hAnsi="Arial" w:cs="Arial"/>
          <w:color w:val="000000" w:themeColor="text1"/>
          <w:kern w:val="0"/>
          <w:sz w:val="24"/>
          <w:szCs w:val="24"/>
          <w14:ligatures w14:val="none"/>
        </w:rPr>
      </w:pPr>
      <w:r w:rsidRPr="00F51C92">
        <w:rPr>
          <w:rFonts w:ascii="Arial" w:hAnsi="Arial" w:cs="Arial"/>
          <w:color w:val="000000" w:themeColor="text1"/>
          <w:kern w:val="0"/>
          <w:sz w:val="24"/>
          <w:szCs w:val="24"/>
          <w14:ligatures w14:val="none"/>
        </w:rPr>
        <w:t>Työllisyysalueen t</w:t>
      </w:r>
      <w:r w:rsidR="00A76C6C" w:rsidRPr="00F51C92">
        <w:rPr>
          <w:rFonts w:ascii="Arial" w:hAnsi="Arial" w:cs="Arial"/>
          <w:color w:val="000000" w:themeColor="text1"/>
          <w:kern w:val="0"/>
          <w:sz w:val="24"/>
          <w:szCs w:val="24"/>
          <w14:ligatures w14:val="none"/>
        </w:rPr>
        <w:t>alousarvio la</w:t>
      </w:r>
      <w:r w:rsidR="00A76C6C" w:rsidRPr="00243D51">
        <w:rPr>
          <w:rFonts w:ascii="Arial" w:hAnsi="Arial" w:cs="Arial"/>
          <w:color w:val="000000" w:themeColor="text1"/>
          <w:kern w:val="0"/>
          <w:sz w:val="24"/>
          <w:szCs w:val="24"/>
          <w14:ligatures w14:val="none"/>
        </w:rPr>
        <w:t xml:space="preserve">aditaan vastuukunnan talousarvion vuosikellon ja vastuukunnan periaatteiden mukaisesti. Talousarvio lähetetään työllisyysalueen kunnille lausunnolle ennen sen hyväksymistä. Talousarvion toteutumista seurataan neljännesvuosittain etukäteen </w:t>
      </w:r>
      <w:r>
        <w:rPr>
          <w:rFonts w:ascii="Arial" w:hAnsi="Arial" w:cs="Arial"/>
          <w:color w:val="000000" w:themeColor="text1"/>
          <w:kern w:val="0"/>
          <w:sz w:val="24"/>
          <w:szCs w:val="24"/>
          <w14:ligatures w14:val="none"/>
        </w:rPr>
        <w:t>työllisyys</w:t>
      </w:r>
      <w:r w:rsidR="00A76C6C" w:rsidRPr="00243D51">
        <w:rPr>
          <w:rFonts w:ascii="Arial" w:hAnsi="Arial" w:cs="Arial"/>
          <w:color w:val="000000" w:themeColor="text1"/>
          <w:kern w:val="0"/>
          <w:sz w:val="24"/>
          <w:szCs w:val="24"/>
          <w14:ligatures w14:val="none"/>
        </w:rPr>
        <w:t xml:space="preserve">lautakunnassa sovittavalla tavalla. Talousarvion seurannasta vastaa </w:t>
      </w:r>
      <w:r>
        <w:rPr>
          <w:rFonts w:ascii="Arial" w:hAnsi="Arial" w:cs="Arial"/>
          <w:color w:val="000000" w:themeColor="text1"/>
          <w:kern w:val="0"/>
          <w:sz w:val="24"/>
          <w:szCs w:val="24"/>
          <w14:ligatures w14:val="none"/>
        </w:rPr>
        <w:t>työllisyys</w:t>
      </w:r>
      <w:r w:rsidR="00A76C6C" w:rsidRPr="00243D51">
        <w:rPr>
          <w:rFonts w:ascii="Arial" w:hAnsi="Arial" w:cs="Arial"/>
          <w:color w:val="000000" w:themeColor="text1"/>
          <w:kern w:val="0"/>
          <w:sz w:val="24"/>
          <w:szCs w:val="24"/>
          <w14:ligatures w14:val="none"/>
        </w:rPr>
        <w:t xml:space="preserve">lautakunta.  </w:t>
      </w:r>
    </w:p>
    <w:p w14:paraId="10D68C38" w14:textId="762874C8" w:rsidR="00A76C6C" w:rsidRDefault="002F15AC" w:rsidP="002F15AC">
      <w:pPr>
        <w:spacing w:after="120" w:line="240" w:lineRule="auto"/>
        <w:rPr>
          <w:rFonts w:ascii="Arial" w:hAnsi="Arial" w:cs="Arial"/>
          <w:color w:val="000000" w:themeColor="text1"/>
          <w:kern w:val="0"/>
          <w:sz w:val="24"/>
          <w:szCs w:val="24"/>
          <w14:ligatures w14:val="none"/>
        </w:rPr>
      </w:pPr>
      <w:r>
        <w:rPr>
          <w:rFonts w:ascii="Arial" w:hAnsi="Arial" w:cs="Arial"/>
          <w:color w:val="000000" w:themeColor="text1"/>
          <w:kern w:val="0"/>
          <w:sz w:val="24"/>
          <w:szCs w:val="24"/>
          <w14:ligatures w14:val="none"/>
        </w:rPr>
        <w:t>Työllisyysalueen kus</w:t>
      </w:r>
      <w:r w:rsidR="00A76C6C" w:rsidRPr="00243D51">
        <w:rPr>
          <w:rFonts w:ascii="Arial" w:hAnsi="Arial" w:cs="Arial"/>
          <w:color w:val="000000" w:themeColor="text1"/>
          <w:kern w:val="0"/>
          <w:sz w:val="24"/>
          <w:szCs w:val="24"/>
          <w14:ligatures w14:val="none"/>
        </w:rPr>
        <w:t xml:space="preserve">tannukset </w:t>
      </w:r>
      <w:r w:rsidR="00C42C80">
        <w:rPr>
          <w:rFonts w:ascii="Arial" w:hAnsi="Arial" w:cs="Arial"/>
          <w:color w:val="000000" w:themeColor="text1"/>
          <w:kern w:val="0"/>
          <w:sz w:val="24"/>
          <w:szCs w:val="24"/>
          <w14:ligatures w14:val="none"/>
        </w:rPr>
        <w:t>jaetaan sopijakuntien kesken toteutuneiden kustannusten perustella</w:t>
      </w:r>
      <w:r>
        <w:rPr>
          <w:rFonts w:ascii="Arial" w:hAnsi="Arial" w:cs="Arial"/>
          <w:color w:val="000000" w:themeColor="text1"/>
          <w:kern w:val="0"/>
          <w:sz w:val="24"/>
          <w:szCs w:val="24"/>
          <w14:ligatures w14:val="none"/>
        </w:rPr>
        <w:t>.</w:t>
      </w:r>
      <w:r w:rsidR="00D242F0">
        <w:rPr>
          <w:rFonts w:ascii="Arial" w:hAnsi="Arial" w:cs="Arial"/>
          <w:color w:val="000000" w:themeColor="text1"/>
          <w:kern w:val="0"/>
          <w:sz w:val="24"/>
          <w:szCs w:val="24"/>
          <w14:ligatures w14:val="none"/>
        </w:rPr>
        <w:t xml:space="preserve"> </w:t>
      </w:r>
      <w:r>
        <w:rPr>
          <w:rFonts w:ascii="Arial" w:hAnsi="Arial" w:cs="Arial"/>
          <w:color w:val="000000" w:themeColor="text1"/>
          <w:kern w:val="0"/>
          <w:sz w:val="24"/>
          <w:szCs w:val="24"/>
          <w14:ligatures w14:val="none"/>
        </w:rPr>
        <w:t>K</w:t>
      </w:r>
      <w:r w:rsidR="00A76C6C" w:rsidRPr="00243D51">
        <w:rPr>
          <w:rFonts w:ascii="Arial" w:hAnsi="Arial" w:cs="Arial"/>
          <w:color w:val="000000" w:themeColor="text1"/>
          <w:kern w:val="0"/>
          <w:sz w:val="24"/>
          <w:szCs w:val="24"/>
          <w14:ligatures w14:val="none"/>
        </w:rPr>
        <w:t xml:space="preserve">ustannusten jakomallissa </w:t>
      </w:r>
      <w:r>
        <w:rPr>
          <w:rFonts w:ascii="Arial" w:hAnsi="Arial" w:cs="Arial"/>
          <w:color w:val="000000" w:themeColor="text1"/>
          <w:kern w:val="0"/>
          <w:sz w:val="24"/>
          <w:szCs w:val="24"/>
          <w14:ligatures w14:val="none"/>
        </w:rPr>
        <w:t>pyritään</w:t>
      </w:r>
      <w:r w:rsidR="00A76C6C" w:rsidRPr="00243D51">
        <w:rPr>
          <w:rFonts w:ascii="Arial" w:hAnsi="Arial" w:cs="Arial"/>
          <w:color w:val="000000" w:themeColor="text1"/>
          <w:kern w:val="0"/>
          <w:sz w:val="24"/>
          <w:szCs w:val="24"/>
          <w14:ligatures w14:val="none"/>
        </w:rPr>
        <w:t xml:space="preserve"> selkeyteen, läpinäkyvyyteen ja ennustettavuuteen.</w:t>
      </w:r>
      <w:r w:rsidR="005A1A3E">
        <w:rPr>
          <w:rFonts w:ascii="Arial" w:hAnsi="Arial" w:cs="Arial"/>
          <w:color w:val="000000" w:themeColor="text1"/>
          <w:kern w:val="0"/>
          <w:sz w:val="24"/>
          <w:szCs w:val="24"/>
          <w14:ligatures w14:val="none"/>
        </w:rPr>
        <w:t xml:space="preserve"> Jakomalli valmistellaan erikseen yhteistoimintasopimukseen liittyen siten, että lähtökohtana on ensisijaisesti valtionosuuteen perustuva kustannustenjako.</w:t>
      </w:r>
    </w:p>
    <w:p w14:paraId="227E1AEA" w14:textId="76B05CF1" w:rsidR="00326E88" w:rsidRDefault="00326E88" w:rsidP="002F15AC">
      <w:pPr>
        <w:spacing w:after="120" w:line="240" w:lineRule="auto"/>
        <w:rPr>
          <w:rFonts w:ascii="Arial" w:hAnsi="Arial" w:cs="Arial"/>
          <w:color w:val="000000" w:themeColor="text1"/>
          <w:kern w:val="0"/>
          <w:sz w:val="24"/>
          <w:szCs w:val="24"/>
          <w14:ligatures w14:val="none"/>
        </w:rPr>
      </w:pPr>
      <w:r>
        <w:rPr>
          <w:rFonts w:ascii="Arial" w:hAnsi="Arial" w:cs="Arial"/>
          <w:color w:val="000000" w:themeColor="text1"/>
          <w:kern w:val="0"/>
          <w:sz w:val="24"/>
          <w:szCs w:val="24"/>
          <w14:ligatures w14:val="none"/>
        </w:rPr>
        <w:t>Tietohallintoon, tilastointiin ja tiedolla johtamiseen sekä arkistointiin liittyvät kustannukset laskutetaan sopijakunnilta todellisten kustannusten mukaisesti.</w:t>
      </w:r>
    </w:p>
    <w:p w14:paraId="25C80E27" w14:textId="304E1B83" w:rsidR="002F15AC" w:rsidRDefault="002F15AC" w:rsidP="002F15AC">
      <w:pPr>
        <w:spacing w:after="120" w:line="240" w:lineRule="auto"/>
        <w:rPr>
          <w:rFonts w:ascii="Arial" w:hAnsi="Arial" w:cs="Arial"/>
          <w:color w:val="000000" w:themeColor="text1"/>
          <w:kern w:val="0"/>
          <w:sz w:val="24"/>
          <w:szCs w:val="24"/>
          <w14:ligatures w14:val="none"/>
        </w:rPr>
      </w:pPr>
      <w:r w:rsidRPr="002F15AC">
        <w:rPr>
          <w:rFonts w:ascii="Arial" w:hAnsi="Arial" w:cs="Arial"/>
          <w:color w:val="000000" w:themeColor="text1"/>
          <w:kern w:val="0"/>
          <w:sz w:val="24"/>
          <w:szCs w:val="24"/>
          <w14:ligatures w14:val="none"/>
        </w:rPr>
        <w:t>Sopijak</w:t>
      </w:r>
      <w:r w:rsidR="00A76C6C" w:rsidRPr="002F15AC">
        <w:rPr>
          <w:rFonts w:ascii="Arial" w:hAnsi="Arial" w:cs="Arial"/>
          <w:color w:val="000000" w:themeColor="text1"/>
          <w:kern w:val="0"/>
          <w:sz w:val="24"/>
          <w:szCs w:val="24"/>
          <w14:ligatures w14:val="none"/>
        </w:rPr>
        <w:t>unnat suorittavat vastuukunnalle määrätyn maksuosuuden kuukausittain</w:t>
      </w:r>
      <w:r w:rsidRPr="002F15AC">
        <w:rPr>
          <w:rFonts w:ascii="Arial" w:hAnsi="Arial" w:cs="Arial"/>
          <w:color w:val="000000" w:themeColor="text1"/>
          <w:kern w:val="0"/>
          <w:sz w:val="24"/>
          <w:szCs w:val="24"/>
          <w14:ligatures w14:val="none"/>
        </w:rPr>
        <w:t>.</w:t>
      </w:r>
      <w:r w:rsidR="00A76C6C" w:rsidRPr="00243D51">
        <w:rPr>
          <w:rFonts w:ascii="Arial" w:hAnsi="Arial" w:cs="Arial"/>
          <w:color w:val="000000" w:themeColor="text1"/>
          <w:kern w:val="0"/>
          <w:sz w:val="24"/>
          <w:szCs w:val="24"/>
          <w14:ligatures w14:val="none"/>
        </w:rPr>
        <w:t xml:space="preserve"> Maksuosuudet tasataan kerran vuodessa </w:t>
      </w:r>
      <w:r>
        <w:rPr>
          <w:rFonts w:ascii="Arial" w:hAnsi="Arial" w:cs="Arial"/>
          <w:color w:val="000000" w:themeColor="text1"/>
          <w:kern w:val="0"/>
          <w:sz w:val="24"/>
          <w:szCs w:val="24"/>
          <w14:ligatures w14:val="none"/>
        </w:rPr>
        <w:t>työllisyys</w:t>
      </w:r>
      <w:r w:rsidR="00A76C6C" w:rsidRPr="00243D51">
        <w:rPr>
          <w:rFonts w:ascii="Arial" w:hAnsi="Arial" w:cs="Arial"/>
          <w:color w:val="000000" w:themeColor="text1"/>
          <w:kern w:val="0"/>
          <w:sz w:val="24"/>
          <w:szCs w:val="24"/>
          <w14:ligatures w14:val="none"/>
        </w:rPr>
        <w:t xml:space="preserve">lautakunnassa päätetyllä tavalla. </w:t>
      </w:r>
      <w:r w:rsidR="005A1A3E">
        <w:rPr>
          <w:rFonts w:ascii="Arial" w:hAnsi="Arial" w:cs="Arial"/>
          <w:color w:val="000000" w:themeColor="text1"/>
          <w:kern w:val="0"/>
          <w:sz w:val="24"/>
          <w:szCs w:val="24"/>
          <w14:ligatures w14:val="none"/>
        </w:rPr>
        <w:t>Lautakunta päättää tilikauden yli- tai alijäämän käsittelystä.</w:t>
      </w:r>
    </w:p>
    <w:p w14:paraId="646EF7D0" w14:textId="77777777" w:rsidR="002F15AC" w:rsidRDefault="002F15AC" w:rsidP="002F15AC">
      <w:pPr>
        <w:spacing w:after="120" w:line="240" w:lineRule="auto"/>
        <w:rPr>
          <w:rFonts w:ascii="Arial" w:hAnsi="Arial" w:cs="Arial"/>
          <w:color w:val="000000" w:themeColor="text1"/>
          <w:kern w:val="0"/>
          <w:sz w:val="24"/>
          <w:szCs w:val="24"/>
          <w14:ligatures w14:val="none"/>
        </w:rPr>
      </w:pPr>
      <w:r>
        <w:rPr>
          <w:rFonts w:ascii="Arial" w:hAnsi="Arial" w:cs="Arial"/>
          <w:color w:val="000000" w:themeColor="text1"/>
          <w:kern w:val="0"/>
          <w:sz w:val="24"/>
          <w:szCs w:val="24"/>
          <w14:ligatures w14:val="none"/>
        </w:rPr>
        <w:t>V</w:t>
      </w:r>
      <w:r w:rsidR="00A76C6C" w:rsidRPr="00243D51">
        <w:rPr>
          <w:rFonts w:ascii="Arial" w:hAnsi="Arial" w:cs="Arial"/>
          <w:color w:val="000000" w:themeColor="text1"/>
          <w:kern w:val="0"/>
          <w:sz w:val="24"/>
          <w:szCs w:val="24"/>
          <w14:ligatures w14:val="none"/>
        </w:rPr>
        <w:t xml:space="preserve">astuukunta raportoi taloudesta ja toiminnasta </w:t>
      </w:r>
      <w:r>
        <w:rPr>
          <w:rFonts w:ascii="Arial" w:hAnsi="Arial" w:cs="Arial"/>
          <w:color w:val="000000" w:themeColor="text1"/>
          <w:kern w:val="0"/>
          <w:sz w:val="24"/>
          <w:szCs w:val="24"/>
          <w14:ligatures w14:val="none"/>
        </w:rPr>
        <w:t>työllisyys</w:t>
      </w:r>
      <w:r w:rsidR="00A76C6C" w:rsidRPr="00243D51">
        <w:rPr>
          <w:rFonts w:ascii="Arial" w:hAnsi="Arial" w:cs="Arial"/>
          <w:color w:val="000000" w:themeColor="text1"/>
          <w:kern w:val="0"/>
          <w:sz w:val="24"/>
          <w:szCs w:val="24"/>
          <w14:ligatures w14:val="none"/>
        </w:rPr>
        <w:t>lautakunnassa päätetyllä tavalla.</w:t>
      </w:r>
    </w:p>
    <w:p w14:paraId="697FE897" w14:textId="56B69965" w:rsidR="00A76C6C" w:rsidRDefault="002F15AC" w:rsidP="002F15AC">
      <w:pPr>
        <w:spacing w:after="120" w:line="240" w:lineRule="auto"/>
        <w:rPr>
          <w:rFonts w:ascii="Arial" w:hAnsi="Arial" w:cs="Arial"/>
          <w:color w:val="000000" w:themeColor="text1"/>
          <w:kern w:val="0"/>
          <w:sz w:val="24"/>
          <w:szCs w:val="24"/>
          <w14:ligatures w14:val="none"/>
        </w:rPr>
      </w:pPr>
      <w:r>
        <w:rPr>
          <w:rFonts w:ascii="Arial" w:hAnsi="Arial" w:cs="Arial"/>
          <w:color w:val="000000" w:themeColor="text1"/>
          <w:kern w:val="0"/>
          <w:sz w:val="24"/>
          <w:szCs w:val="24"/>
          <w14:ligatures w14:val="none"/>
        </w:rPr>
        <w:t>I</w:t>
      </w:r>
      <w:r w:rsidR="00A76C6C" w:rsidRPr="00243D51">
        <w:rPr>
          <w:rFonts w:ascii="Arial" w:hAnsi="Arial" w:cs="Arial"/>
          <w:color w:val="000000" w:themeColor="text1"/>
          <w:kern w:val="0"/>
          <w:sz w:val="24"/>
          <w:szCs w:val="24"/>
          <w14:ligatures w14:val="none"/>
        </w:rPr>
        <w:t>nvestoinnit rahoitetaan samalla periaatteella kuin käyttötalouden menot.</w:t>
      </w:r>
    </w:p>
    <w:p w14:paraId="6B0ACB62" w14:textId="6E99E549" w:rsidR="00A76C6C" w:rsidRPr="00243D51" w:rsidRDefault="002F15AC" w:rsidP="002F15AC">
      <w:pPr>
        <w:spacing w:after="120" w:line="240" w:lineRule="auto"/>
        <w:rPr>
          <w:rFonts w:ascii="Arial" w:hAnsi="Arial" w:cs="Arial"/>
          <w:color w:val="000000" w:themeColor="text1"/>
          <w:kern w:val="0"/>
          <w:sz w:val="24"/>
          <w:szCs w:val="24"/>
          <w14:ligatures w14:val="none"/>
        </w:rPr>
      </w:pPr>
      <w:r>
        <w:rPr>
          <w:rFonts w:ascii="Arial" w:hAnsi="Arial" w:cs="Arial"/>
          <w:color w:val="000000" w:themeColor="text1"/>
          <w:kern w:val="0"/>
          <w:sz w:val="24"/>
          <w:szCs w:val="24"/>
          <w14:ligatures w14:val="none"/>
        </w:rPr>
        <w:t>T</w:t>
      </w:r>
      <w:r w:rsidR="00A76C6C" w:rsidRPr="00243D51">
        <w:rPr>
          <w:rFonts w:ascii="Arial" w:hAnsi="Arial" w:cs="Arial"/>
          <w:color w:val="000000" w:themeColor="text1"/>
          <w:kern w:val="0"/>
          <w:sz w:val="24"/>
          <w:szCs w:val="24"/>
          <w14:ligatures w14:val="none"/>
        </w:rPr>
        <w:t xml:space="preserve">yöllisyysalueen valmistelu aiheuttaa kustannuksia jo ennen vuotta 2025. Valmistelun kustannukset </w:t>
      </w:r>
      <w:r w:rsidR="00A76C6C" w:rsidRPr="002F15AC">
        <w:rPr>
          <w:rFonts w:ascii="Arial" w:hAnsi="Arial" w:cs="Arial"/>
          <w:color w:val="000000" w:themeColor="text1"/>
          <w:kern w:val="0"/>
          <w:sz w:val="24"/>
          <w:szCs w:val="24"/>
          <w14:ligatures w14:val="none"/>
        </w:rPr>
        <w:t xml:space="preserve">jaetaan </w:t>
      </w:r>
      <w:r>
        <w:rPr>
          <w:rFonts w:ascii="Arial" w:hAnsi="Arial" w:cs="Arial"/>
          <w:color w:val="000000" w:themeColor="text1"/>
          <w:kern w:val="0"/>
          <w:sz w:val="24"/>
          <w:szCs w:val="24"/>
          <w14:ligatures w14:val="none"/>
        </w:rPr>
        <w:t>sopijakuntien</w:t>
      </w:r>
      <w:r w:rsidR="00430213">
        <w:rPr>
          <w:rFonts w:ascii="Arial" w:hAnsi="Arial" w:cs="Arial"/>
          <w:color w:val="000000" w:themeColor="text1"/>
          <w:kern w:val="0"/>
          <w:sz w:val="24"/>
          <w:szCs w:val="24"/>
          <w14:ligatures w14:val="none"/>
        </w:rPr>
        <w:t xml:space="preserve"> kesken</w:t>
      </w:r>
      <w:r>
        <w:rPr>
          <w:rFonts w:ascii="Arial" w:hAnsi="Arial" w:cs="Arial"/>
          <w:color w:val="000000" w:themeColor="text1"/>
          <w:kern w:val="0"/>
          <w:sz w:val="24"/>
          <w:szCs w:val="24"/>
          <w14:ligatures w14:val="none"/>
        </w:rPr>
        <w:t xml:space="preserve"> </w:t>
      </w:r>
      <w:r w:rsidR="00A76C6C" w:rsidRPr="002F15AC">
        <w:rPr>
          <w:rFonts w:ascii="Arial" w:hAnsi="Arial" w:cs="Arial"/>
          <w:color w:val="000000" w:themeColor="text1"/>
          <w:kern w:val="0"/>
          <w:sz w:val="24"/>
          <w:szCs w:val="24"/>
          <w14:ligatures w14:val="none"/>
        </w:rPr>
        <w:t>asukasluvun</w:t>
      </w:r>
      <w:r w:rsidR="00A76C6C" w:rsidRPr="00243D51">
        <w:rPr>
          <w:rFonts w:ascii="Arial" w:hAnsi="Arial" w:cs="Arial"/>
          <w:color w:val="000000" w:themeColor="text1"/>
          <w:kern w:val="0"/>
          <w:sz w:val="24"/>
          <w:szCs w:val="24"/>
          <w14:ligatures w14:val="none"/>
        </w:rPr>
        <w:t xml:space="preserve"> mukaan</w:t>
      </w:r>
      <w:r w:rsidR="00430213">
        <w:rPr>
          <w:rFonts w:ascii="Arial" w:hAnsi="Arial" w:cs="Arial"/>
          <w:color w:val="000000" w:themeColor="text1"/>
          <w:kern w:val="0"/>
          <w:sz w:val="24"/>
          <w:szCs w:val="24"/>
          <w14:ligatures w14:val="none"/>
        </w:rPr>
        <w:t xml:space="preserve"> (viimeisin virallinen vuodenvaihteen asukasluku)</w:t>
      </w:r>
      <w:r w:rsidR="00A76C6C" w:rsidRPr="00243D51">
        <w:rPr>
          <w:rFonts w:ascii="Arial" w:hAnsi="Arial" w:cs="Arial"/>
          <w:color w:val="000000" w:themeColor="text1"/>
          <w:kern w:val="0"/>
          <w:sz w:val="24"/>
          <w:szCs w:val="24"/>
          <w14:ligatures w14:val="none"/>
        </w:rPr>
        <w:t xml:space="preserve">. </w:t>
      </w:r>
    </w:p>
    <w:p w14:paraId="0C7CA9F3" w14:textId="77777777" w:rsidR="007C0150" w:rsidRPr="00243D51" w:rsidRDefault="007C0150">
      <w:pPr>
        <w:rPr>
          <w:rFonts w:ascii="Arial" w:hAnsi="Arial" w:cs="Arial"/>
          <w:color w:val="000000" w:themeColor="text1"/>
          <w:sz w:val="24"/>
          <w:szCs w:val="24"/>
        </w:rPr>
      </w:pPr>
    </w:p>
    <w:p w14:paraId="35762675" w14:textId="52CF437E" w:rsidR="007C0150" w:rsidRPr="00243D51" w:rsidRDefault="007C0150">
      <w:pPr>
        <w:rPr>
          <w:rFonts w:ascii="Arial" w:hAnsi="Arial" w:cs="Arial"/>
          <w:b/>
          <w:bCs/>
          <w:color w:val="000000" w:themeColor="text1"/>
          <w:sz w:val="24"/>
          <w:szCs w:val="24"/>
        </w:rPr>
      </w:pPr>
      <w:r w:rsidRPr="00243D51">
        <w:rPr>
          <w:rFonts w:ascii="Arial" w:hAnsi="Arial" w:cs="Arial"/>
          <w:b/>
          <w:bCs/>
          <w:color w:val="000000" w:themeColor="text1"/>
          <w:sz w:val="24"/>
          <w:szCs w:val="24"/>
        </w:rPr>
        <w:t>Tietohallinto</w:t>
      </w:r>
    </w:p>
    <w:p w14:paraId="255B81FF" w14:textId="0DA4C622" w:rsidR="007C0150" w:rsidRDefault="002253A3">
      <w:pPr>
        <w:rPr>
          <w:rFonts w:ascii="Arial" w:hAnsi="Arial" w:cs="Arial"/>
          <w:color w:val="000000" w:themeColor="text1"/>
          <w:sz w:val="24"/>
          <w:szCs w:val="24"/>
        </w:rPr>
      </w:pPr>
      <w:r>
        <w:rPr>
          <w:rFonts w:ascii="Arial" w:hAnsi="Arial" w:cs="Arial"/>
          <w:color w:val="000000" w:themeColor="text1"/>
          <w:sz w:val="24"/>
          <w:szCs w:val="24"/>
        </w:rPr>
        <w:t>Työllisyysalueen t</w:t>
      </w:r>
      <w:r w:rsidR="002F15AC">
        <w:rPr>
          <w:rFonts w:ascii="Arial" w:hAnsi="Arial" w:cs="Arial"/>
          <w:color w:val="000000" w:themeColor="text1"/>
          <w:sz w:val="24"/>
          <w:szCs w:val="24"/>
        </w:rPr>
        <w:t xml:space="preserve">yövoimapalvelujen tuottamisessa </w:t>
      </w:r>
      <w:r>
        <w:rPr>
          <w:rFonts w:ascii="Arial" w:hAnsi="Arial" w:cs="Arial"/>
          <w:color w:val="000000" w:themeColor="text1"/>
          <w:sz w:val="24"/>
          <w:szCs w:val="24"/>
        </w:rPr>
        <w:t>käytetään</w:t>
      </w:r>
      <w:r w:rsidR="002F15AC">
        <w:rPr>
          <w:rFonts w:ascii="Arial" w:hAnsi="Arial" w:cs="Arial"/>
          <w:color w:val="000000" w:themeColor="text1"/>
          <w:sz w:val="24"/>
          <w:szCs w:val="24"/>
        </w:rPr>
        <w:t xml:space="preserve"> yhdenmukaisia tietojärjestelmiä.</w:t>
      </w:r>
    </w:p>
    <w:p w14:paraId="17A83721" w14:textId="260B02AA" w:rsidR="002F15AC" w:rsidRPr="00243D51" w:rsidRDefault="002F15AC">
      <w:pPr>
        <w:rPr>
          <w:rFonts w:ascii="Arial" w:hAnsi="Arial" w:cs="Arial"/>
          <w:color w:val="000000" w:themeColor="text1"/>
          <w:sz w:val="24"/>
          <w:szCs w:val="24"/>
        </w:rPr>
      </w:pPr>
      <w:r>
        <w:rPr>
          <w:rFonts w:ascii="Arial" w:hAnsi="Arial" w:cs="Arial"/>
          <w:color w:val="000000" w:themeColor="text1"/>
          <w:sz w:val="24"/>
          <w:szCs w:val="24"/>
        </w:rPr>
        <w:t xml:space="preserve">Vastuukunta koordinoi työllisyysalueen </w:t>
      </w:r>
      <w:r w:rsidR="002253A3">
        <w:rPr>
          <w:rFonts w:ascii="Arial" w:hAnsi="Arial" w:cs="Arial"/>
          <w:color w:val="000000" w:themeColor="text1"/>
          <w:sz w:val="24"/>
          <w:szCs w:val="24"/>
        </w:rPr>
        <w:t>edellyttämiä tietohallinnon ratkaisuja.</w:t>
      </w:r>
      <w:r w:rsidR="004A5CAC">
        <w:rPr>
          <w:rFonts w:ascii="Arial" w:hAnsi="Arial" w:cs="Arial"/>
          <w:color w:val="000000" w:themeColor="text1"/>
          <w:sz w:val="24"/>
          <w:szCs w:val="24"/>
        </w:rPr>
        <w:t xml:space="preserve"> </w:t>
      </w:r>
    </w:p>
    <w:p w14:paraId="21F862BA" w14:textId="77777777" w:rsidR="00C42C80" w:rsidRDefault="00C42C80">
      <w:pPr>
        <w:rPr>
          <w:rFonts w:ascii="Arial" w:hAnsi="Arial" w:cs="Arial"/>
          <w:b/>
          <w:bCs/>
          <w:color w:val="000000" w:themeColor="text1"/>
          <w:sz w:val="24"/>
          <w:szCs w:val="24"/>
        </w:rPr>
      </w:pPr>
    </w:p>
    <w:p w14:paraId="7EE87C7D" w14:textId="62F9BDEF" w:rsidR="007C0150" w:rsidRPr="004A5CAC" w:rsidRDefault="007C0150">
      <w:pPr>
        <w:rPr>
          <w:rFonts w:ascii="Arial" w:hAnsi="Arial" w:cs="Arial"/>
          <w:b/>
          <w:bCs/>
          <w:color w:val="000000" w:themeColor="text1"/>
          <w:sz w:val="24"/>
          <w:szCs w:val="24"/>
        </w:rPr>
      </w:pPr>
      <w:r w:rsidRPr="00243D51">
        <w:rPr>
          <w:rFonts w:ascii="Arial" w:hAnsi="Arial" w:cs="Arial"/>
          <w:b/>
          <w:bCs/>
          <w:color w:val="000000" w:themeColor="text1"/>
          <w:sz w:val="24"/>
          <w:szCs w:val="24"/>
        </w:rPr>
        <w:t>Ohjaus ja neuvottelumene</w:t>
      </w:r>
      <w:r w:rsidRPr="004A5CAC">
        <w:rPr>
          <w:rFonts w:ascii="Arial" w:hAnsi="Arial" w:cs="Arial"/>
          <w:b/>
          <w:bCs/>
          <w:color w:val="000000" w:themeColor="text1"/>
          <w:sz w:val="24"/>
          <w:szCs w:val="24"/>
        </w:rPr>
        <w:t>ttely</w:t>
      </w:r>
    </w:p>
    <w:p w14:paraId="16072C7A" w14:textId="305E59CA" w:rsidR="004A5CAC" w:rsidRDefault="004A5CAC">
      <w:pPr>
        <w:rPr>
          <w:rFonts w:ascii="Arial" w:hAnsi="Arial" w:cs="Arial"/>
          <w:sz w:val="24"/>
          <w:szCs w:val="24"/>
        </w:rPr>
      </w:pPr>
      <w:r>
        <w:rPr>
          <w:rFonts w:ascii="Arial" w:hAnsi="Arial" w:cs="Arial"/>
          <w:sz w:val="24"/>
          <w:szCs w:val="24"/>
        </w:rPr>
        <w:t>Vastuukunnan tehtävänä on ohjata työllisyysalueen toimintaa siten, että työvoimapalvelut tuotetaan yhdenvertaisesti koko alueella.</w:t>
      </w:r>
    </w:p>
    <w:p w14:paraId="663E0334" w14:textId="38B571B8" w:rsidR="007C0150" w:rsidRPr="004A5CAC" w:rsidRDefault="004A5CAC">
      <w:pPr>
        <w:rPr>
          <w:rFonts w:ascii="Arial" w:hAnsi="Arial" w:cs="Arial"/>
          <w:sz w:val="24"/>
          <w:szCs w:val="24"/>
        </w:rPr>
      </w:pPr>
      <w:r w:rsidRPr="004A5CAC">
        <w:rPr>
          <w:rFonts w:ascii="Arial" w:hAnsi="Arial" w:cs="Arial"/>
          <w:sz w:val="24"/>
          <w:szCs w:val="24"/>
        </w:rPr>
        <w:t>Vastuukun</w:t>
      </w:r>
      <w:r>
        <w:rPr>
          <w:rFonts w:ascii="Arial" w:hAnsi="Arial" w:cs="Arial"/>
          <w:sz w:val="24"/>
          <w:szCs w:val="24"/>
        </w:rPr>
        <w:t>ta seuraa omalta osaltaan</w:t>
      </w:r>
      <w:r w:rsidRPr="004A5CAC">
        <w:rPr>
          <w:rFonts w:ascii="Arial" w:hAnsi="Arial" w:cs="Arial"/>
          <w:sz w:val="24"/>
          <w:szCs w:val="24"/>
        </w:rPr>
        <w:t xml:space="preserve"> sopijakuntien vastuulle kuuluvien työttömyysetuuksien kustannuksia ja niiden muutoksia</w:t>
      </w:r>
      <w:r>
        <w:rPr>
          <w:rFonts w:ascii="Arial" w:hAnsi="Arial" w:cs="Arial"/>
          <w:sz w:val="24"/>
          <w:szCs w:val="24"/>
        </w:rPr>
        <w:t>.</w:t>
      </w:r>
      <w:r w:rsidRPr="004A5CAC">
        <w:rPr>
          <w:rFonts w:ascii="Arial" w:hAnsi="Arial" w:cs="Arial"/>
          <w:sz w:val="24"/>
          <w:szCs w:val="24"/>
        </w:rPr>
        <w:t xml:space="preserve"> </w:t>
      </w:r>
      <w:r>
        <w:rPr>
          <w:rFonts w:ascii="Arial" w:hAnsi="Arial" w:cs="Arial"/>
          <w:sz w:val="24"/>
          <w:szCs w:val="24"/>
        </w:rPr>
        <w:t>Sopijakunnat neuvottelut tarvittaessa</w:t>
      </w:r>
      <w:r w:rsidRPr="004A5CAC">
        <w:rPr>
          <w:rFonts w:ascii="Arial" w:hAnsi="Arial" w:cs="Arial"/>
          <w:sz w:val="24"/>
          <w:szCs w:val="24"/>
        </w:rPr>
        <w:t xml:space="preserve"> toimenpiteistä, joita merkittävät </w:t>
      </w:r>
      <w:r>
        <w:rPr>
          <w:rFonts w:ascii="Arial" w:hAnsi="Arial" w:cs="Arial"/>
          <w:sz w:val="24"/>
          <w:szCs w:val="24"/>
        </w:rPr>
        <w:t xml:space="preserve">työttömyysetuuksien </w:t>
      </w:r>
      <w:r w:rsidRPr="004A5CAC">
        <w:rPr>
          <w:rFonts w:ascii="Arial" w:hAnsi="Arial" w:cs="Arial"/>
          <w:sz w:val="24"/>
          <w:szCs w:val="24"/>
        </w:rPr>
        <w:t>kustannusten muutokset vaativat.</w:t>
      </w:r>
      <w:r w:rsidR="00326E88">
        <w:rPr>
          <w:rFonts w:ascii="Arial" w:hAnsi="Arial" w:cs="Arial"/>
          <w:sz w:val="24"/>
          <w:szCs w:val="24"/>
        </w:rPr>
        <w:t xml:space="preserve"> Sopijakunnilla on kuitenkin vastuu niille kuuluvien työttömyysetuuksien kustannuksista.</w:t>
      </w:r>
    </w:p>
    <w:p w14:paraId="4FC7D102" w14:textId="1CBDDE39" w:rsidR="007C0150" w:rsidRPr="00243D51" w:rsidRDefault="004A5CAC">
      <w:pPr>
        <w:rPr>
          <w:rFonts w:ascii="Arial" w:hAnsi="Arial" w:cs="Arial"/>
          <w:b/>
          <w:bCs/>
          <w:color w:val="000000" w:themeColor="text1"/>
          <w:sz w:val="24"/>
          <w:szCs w:val="24"/>
        </w:rPr>
      </w:pPr>
      <w:r>
        <w:rPr>
          <w:rFonts w:ascii="Arial" w:hAnsi="Arial" w:cs="Arial"/>
          <w:b/>
          <w:bCs/>
          <w:color w:val="000000" w:themeColor="text1"/>
          <w:sz w:val="24"/>
          <w:szCs w:val="24"/>
        </w:rPr>
        <w:br/>
      </w:r>
      <w:r w:rsidR="007C0150" w:rsidRPr="00243D51">
        <w:rPr>
          <w:rFonts w:ascii="Arial" w:hAnsi="Arial" w:cs="Arial"/>
          <w:b/>
          <w:bCs/>
          <w:color w:val="000000" w:themeColor="text1"/>
          <w:sz w:val="24"/>
          <w:szCs w:val="24"/>
        </w:rPr>
        <w:t>Muuta</w:t>
      </w:r>
    </w:p>
    <w:p w14:paraId="3937DD59" w14:textId="78D914B6" w:rsidR="00A76C6C" w:rsidRDefault="002253A3" w:rsidP="002253A3">
      <w:pPr>
        <w:spacing w:after="120" w:line="240" w:lineRule="auto"/>
        <w:rPr>
          <w:rFonts w:ascii="Arial" w:hAnsi="Arial" w:cs="Arial"/>
          <w:color w:val="000000" w:themeColor="text1"/>
          <w:kern w:val="0"/>
          <w:sz w:val="24"/>
          <w:szCs w:val="24"/>
          <w14:ligatures w14:val="none"/>
        </w:rPr>
      </w:pPr>
      <w:r>
        <w:rPr>
          <w:rFonts w:ascii="Arial" w:hAnsi="Arial" w:cs="Arial"/>
          <w:color w:val="000000" w:themeColor="text1"/>
          <w:kern w:val="0"/>
          <w:sz w:val="24"/>
          <w:szCs w:val="24"/>
          <w14:ligatures w14:val="none"/>
        </w:rPr>
        <w:t>Yhteistoimintas</w:t>
      </w:r>
      <w:r w:rsidR="00A76C6C" w:rsidRPr="00243D51">
        <w:rPr>
          <w:rFonts w:ascii="Arial" w:hAnsi="Arial" w:cs="Arial"/>
          <w:color w:val="000000" w:themeColor="text1"/>
          <w:kern w:val="0"/>
          <w:sz w:val="24"/>
          <w:szCs w:val="24"/>
          <w14:ligatures w14:val="none"/>
        </w:rPr>
        <w:t xml:space="preserve">opimus tulee voimaan, kun kaikki osapuolet ovat sen allekirjoittaneet ja valtioneuvosto on sen hyväksynyt. Sopimus on toistaiseksi voimassa oleva. </w:t>
      </w:r>
    </w:p>
    <w:p w14:paraId="2F336C49" w14:textId="3453405E" w:rsidR="00A76C6C" w:rsidRPr="00243D51" w:rsidRDefault="002253A3" w:rsidP="002253A3">
      <w:pPr>
        <w:spacing w:after="120" w:line="240" w:lineRule="auto"/>
        <w:rPr>
          <w:rFonts w:ascii="Arial" w:hAnsi="Arial" w:cs="Arial"/>
          <w:color w:val="000000" w:themeColor="text1"/>
          <w:kern w:val="0"/>
          <w:sz w:val="24"/>
          <w:szCs w:val="24"/>
          <w14:ligatures w14:val="none"/>
        </w:rPr>
      </w:pPr>
      <w:r>
        <w:rPr>
          <w:rFonts w:ascii="Arial" w:hAnsi="Arial" w:cs="Arial"/>
          <w:color w:val="000000" w:themeColor="text1"/>
          <w:kern w:val="0"/>
          <w:sz w:val="24"/>
          <w:szCs w:val="24"/>
          <w14:ligatures w14:val="none"/>
        </w:rPr>
        <w:t>S</w:t>
      </w:r>
      <w:r w:rsidR="00A76C6C" w:rsidRPr="00243D51">
        <w:rPr>
          <w:rFonts w:ascii="Arial" w:hAnsi="Arial" w:cs="Arial"/>
          <w:color w:val="000000" w:themeColor="text1"/>
          <w:kern w:val="0"/>
          <w:sz w:val="24"/>
          <w:szCs w:val="24"/>
          <w14:ligatures w14:val="none"/>
        </w:rPr>
        <w:t>opimuksen osapuoli voi kirjallisesti irtisanoa sopimuksen omalta osaltaan päättymään kalenterivuoden alusta lukien ilmoittamalla siitä jokaiselle työllisyysalueeseen kuuluvalle kunnalle vähintään 12 kuukautta aikaisemmin.</w:t>
      </w:r>
    </w:p>
    <w:p w14:paraId="4D1195A0" w14:textId="264856B8" w:rsidR="007C0150" w:rsidRDefault="00FF146B">
      <w:pPr>
        <w:rPr>
          <w:rFonts w:ascii="Arial" w:hAnsi="Arial" w:cs="Arial"/>
          <w:color w:val="000000" w:themeColor="text1"/>
          <w:sz w:val="24"/>
          <w:szCs w:val="24"/>
        </w:rPr>
      </w:pPr>
      <w:r>
        <w:rPr>
          <w:rFonts w:ascii="Arial" w:hAnsi="Arial" w:cs="Arial"/>
          <w:color w:val="000000" w:themeColor="text1"/>
          <w:sz w:val="24"/>
          <w:szCs w:val="24"/>
        </w:rPr>
        <w:t xml:space="preserve">Tähän yhteistoimintamalliin voi liittyä myös muita kuntia, mikäli valtioneuvosto niin </w:t>
      </w:r>
      <w:r w:rsidR="00BA09F0">
        <w:rPr>
          <w:rFonts w:ascii="Arial" w:hAnsi="Arial" w:cs="Arial"/>
          <w:color w:val="000000" w:themeColor="text1"/>
          <w:sz w:val="24"/>
          <w:szCs w:val="24"/>
        </w:rPr>
        <w:t>päättää</w:t>
      </w:r>
      <w:r>
        <w:rPr>
          <w:rFonts w:ascii="Arial" w:hAnsi="Arial" w:cs="Arial"/>
          <w:color w:val="000000" w:themeColor="text1"/>
          <w:sz w:val="24"/>
          <w:szCs w:val="24"/>
        </w:rPr>
        <w:t>.</w:t>
      </w:r>
    </w:p>
    <w:p w14:paraId="479DC9DA" w14:textId="77777777" w:rsidR="00FF146B" w:rsidRPr="00243D51" w:rsidRDefault="00FF146B">
      <w:pPr>
        <w:rPr>
          <w:rFonts w:ascii="Arial" w:hAnsi="Arial" w:cs="Arial"/>
          <w:color w:val="000000" w:themeColor="text1"/>
          <w:sz w:val="24"/>
          <w:szCs w:val="24"/>
        </w:rPr>
      </w:pPr>
    </w:p>
    <w:sectPr w:rsidR="00FF146B" w:rsidRPr="00243D5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55F50" w14:textId="77777777" w:rsidR="00131E4D" w:rsidRDefault="00131E4D" w:rsidP="005E0AD0">
      <w:pPr>
        <w:spacing w:after="0" w:line="240" w:lineRule="auto"/>
      </w:pPr>
      <w:r>
        <w:separator/>
      </w:r>
    </w:p>
  </w:endnote>
  <w:endnote w:type="continuationSeparator" w:id="0">
    <w:p w14:paraId="0C97630F" w14:textId="77777777" w:rsidR="00131E4D" w:rsidRDefault="00131E4D" w:rsidP="005E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595525"/>
      <w:docPartObj>
        <w:docPartGallery w:val="Page Numbers (Bottom of Page)"/>
        <w:docPartUnique/>
      </w:docPartObj>
    </w:sdtPr>
    <w:sdtEndPr/>
    <w:sdtContent>
      <w:p w14:paraId="0EF1B617" w14:textId="53532E7D" w:rsidR="005E0AD0" w:rsidRDefault="005E0AD0">
        <w:pPr>
          <w:pStyle w:val="Alatunniste"/>
        </w:pPr>
        <w:r>
          <w:rPr>
            <w:noProof/>
            <w:lang w:eastAsia="fi-FI"/>
          </w:rPr>
          <mc:AlternateContent>
            <mc:Choice Requires="wps">
              <w:drawing>
                <wp:anchor distT="0" distB="0" distL="114300" distR="114300" simplePos="0" relativeHeight="251659264" behindDoc="0" locked="0" layoutInCell="0" allowOverlap="1" wp14:anchorId="03D843FC" wp14:editId="58F6941D">
                  <wp:simplePos x="0" y="0"/>
                  <wp:positionH relativeFrom="rightMargin">
                    <wp:align>left</wp:align>
                  </wp:positionH>
                  <mc:AlternateContent>
                    <mc:Choice Requires="wp14">
                      <wp:positionV relativeFrom="bottomMargin">
                        <wp14:pctPosVOffset>7000</wp14:pctPosVOffset>
                      </wp:positionV>
                    </mc:Choice>
                    <mc:Fallback>
                      <wp:positionV relativeFrom="page">
                        <wp:posOffset>9841230</wp:posOffset>
                      </wp:positionV>
                    </mc:Fallback>
                  </mc:AlternateContent>
                  <wp:extent cx="368300" cy="274320"/>
                  <wp:effectExtent l="9525" t="9525" r="12700" b="11430"/>
                  <wp:wrapNone/>
                  <wp:docPr id="1" name="Suorakulmio: Taitettu kul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AB4D478" w14:textId="523B2547" w:rsidR="005E0AD0" w:rsidRDefault="005E0AD0">
                              <w:pPr>
                                <w:jc w:val="center"/>
                              </w:pPr>
                              <w:r>
                                <w:fldChar w:fldCharType="begin"/>
                              </w:r>
                              <w:r>
                                <w:instrText>PAGE    \* MERGEFORMAT</w:instrText>
                              </w:r>
                              <w:r>
                                <w:fldChar w:fldCharType="separate"/>
                              </w:r>
                              <w:r w:rsidR="00A90369" w:rsidRPr="00A90369">
                                <w:rPr>
                                  <w:noProof/>
                                  <w:sz w:val="16"/>
                                  <w:szCs w:val="16"/>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843F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Suorakulmio: Taitettu kulma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" o:allowincell="f" adj="14135" strokecolor="gray" strokeweight=".25pt">
                  <v:textbox>
                    <w:txbxContent>
                      <w:p w14:paraId="1AB4D478" w14:textId="523B2547" w:rsidR="005E0AD0" w:rsidRDefault="005E0AD0">
                        <w:pPr>
                          <w:jc w:val="center"/>
                        </w:pPr>
                        <w:r>
                          <w:fldChar w:fldCharType="begin"/>
                        </w:r>
                        <w:r>
                          <w:instrText>PAGE    \* MERGEFORMAT</w:instrText>
                        </w:r>
                        <w:r>
                          <w:fldChar w:fldCharType="separate"/>
                        </w:r>
                        <w:r w:rsidR="00A90369" w:rsidRPr="00A90369">
                          <w:rPr>
                            <w:noProof/>
                            <w:sz w:val="16"/>
                            <w:szCs w:val="16"/>
                          </w:rPr>
                          <w:t>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5ECCC" w14:textId="77777777" w:rsidR="00131E4D" w:rsidRDefault="00131E4D" w:rsidP="005E0AD0">
      <w:pPr>
        <w:spacing w:after="0" w:line="240" w:lineRule="auto"/>
      </w:pPr>
      <w:r>
        <w:separator/>
      </w:r>
    </w:p>
  </w:footnote>
  <w:footnote w:type="continuationSeparator" w:id="0">
    <w:p w14:paraId="66957772" w14:textId="77777777" w:rsidR="00131E4D" w:rsidRDefault="00131E4D" w:rsidP="005E0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7F9C"/>
    <w:multiLevelType w:val="hybridMultilevel"/>
    <w:tmpl w:val="A46C3A3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70D01F8"/>
    <w:multiLevelType w:val="hybridMultilevel"/>
    <w:tmpl w:val="14A43CE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BA"/>
    <w:rsid w:val="00080CBF"/>
    <w:rsid w:val="00120A94"/>
    <w:rsid w:val="00131CDB"/>
    <w:rsid w:val="00131E4D"/>
    <w:rsid w:val="001330CC"/>
    <w:rsid w:val="0015286B"/>
    <w:rsid w:val="002253A3"/>
    <w:rsid w:val="00243D51"/>
    <w:rsid w:val="002772F6"/>
    <w:rsid w:val="002A7CA9"/>
    <w:rsid w:val="002F15AC"/>
    <w:rsid w:val="00326E88"/>
    <w:rsid w:val="003A7416"/>
    <w:rsid w:val="00430213"/>
    <w:rsid w:val="004A5CAC"/>
    <w:rsid w:val="00525C73"/>
    <w:rsid w:val="00591D00"/>
    <w:rsid w:val="005A1A3E"/>
    <w:rsid w:val="005B3C4A"/>
    <w:rsid w:val="005E0AD0"/>
    <w:rsid w:val="005F1DE6"/>
    <w:rsid w:val="006622EE"/>
    <w:rsid w:val="006B31F4"/>
    <w:rsid w:val="006D701F"/>
    <w:rsid w:val="007A5690"/>
    <w:rsid w:val="007C0150"/>
    <w:rsid w:val="008748F6"/>
    <w:rsid w:val="009336D7"/>
    <w:rsid w:val="00982E1C"/>
    <w:rsid w:val="00990E59"/>
    <w:rsid w:val="009D3036"/>
    <w:rsid w:val="00A01B3F"/>
    <w:rsid w:val="00A617DF"/>
    <w:rsid w:val="00A76C6C"/>
    <w:rsid w:val="00A90369"/>
    <w:rsid w:val="00B467C5"/>
    <w:rsid w:val="00BA09F0"/>
    <w:rsid w:val="00BA36A9"/>
    <w:rsid w:val="00C210A9"/>
    <w:rsid w:val="00C42C80"/>
    <w:rsid w:val="00CD1E12"/>
    <w:rsid w:val="00D242F0"/>
    <w:rsid w:val="00D877BA"/>
    <w:rsid w:val="00E84947"/>
    <w:rsid w:val="00EA2717"/>
    <w:rsid w:val="00F51C92"/>
    <w:rsid w:val="00F54B87"/>
    <w:rsid w:val="00F94A38"/>
    <w:rsid w:val="00FF14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2798E"/>
  <w15:chartTrackingRefBased/>
  <w15:docId w15:val="{CA91EC1D-71BF-4197-B6A1-C6F01AFA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rostus">
    <w:name w:val="Emphasis"/>
    <w:basedOn w:val="Kappaleenoletusfontti"/>
    <w:uiPriority w:val="20"/>
    <w:qFormat/>
    <w:rsid w:val="00120A94"/>
    <w:rPr>
      <w:i/>
      <w:iCs/>
    </w:rPr>
  </w:style>
  <w:style w:type="paragraph" w:styleId="Yltunniste">
    <w:name w:val="header"/>
    <w:basedOn w:val="Normaali"/>
    <w:link w:val="YltunnisteChar"/>
    <w:uiPriority w:val="99"/>
    <w:unhideWhenUsed/>
    <w:rsid w:val="005E0AD0"/>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5E0AD0"/>
  </w:style>
  <w:style w:type="paragraph" w:styleId="Alatunniste">
    <w:name w:val="footer"/>
    <w:basedOn w:val="Normaali"/>
    <w:link w:val="AlatunnisteChar"/>
    <w:uiPriority w:val="99"/>
    <w:unhideWhenUsed/>
    <w:rsid w:val="005E0AD0"/>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5E0AD0"/>
  </w:style>
  <w:style w:type="paragraph" w:styleId="Luettelokappale">
    <w:name w:val="List Paragraph"/>
    <w:basedOn w:val="Normaali"/>
    <w:uiPriority w:val="34"/>
    <w:qFormat/>
    <w:rsid w:val="00326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3D41E-E669-4FF5-81CC-8C15CD4D8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7921</Characters>
  <Application>Microsoft Office Word</Application>
  <DocSecurity>4</DocSecurity>
  <Lines>66</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Rautava Tapio</dc:creator>
  <cp:keywords/>
  <dc:description/>
  <cp:lastModifiedBy>Mäkelä Kristiina</cp:lastModifiedBy>
  <cp:revision>2</cp:revision>
  <cp:lastPrinted>2023-08-14T05:24:00Z</cp:lastPrinted>
  <dcterms:created xsi:type="dcterms:W3CDTF">2023-08-16T09:33:00Z</dcterms:created>
  <dcterms:modified xsi:type="dcterms:W3CDTF">2023-08-16T09:33:00Z</dcterms:modified>
</cp:coreProperties>
</file>