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6361" w14:textId="4C72772E" w:rsidR="00604FDB" w:rsidRPr="00227ED5" w:rsidRDefault="002A536E" w:rsidP="00604FDB">
      <w:pPr>
        <w:rPr>
          <w:b/>
          <w:bCs/>
        </w:rPr>
      </w:pPr>
      <w:r>
        <w:t xml:space="preserve"> </w:t>
      </w:r>
      <w:r w:rsidRPr="00227ED5">
        <w:rPr>
          <w:b/>
          <w:bCs/>
        </w:rPr>
        <w:t>HALLINTOSÄÄNNÖN MUUTTAMINEN § 13</w:t>
      </w:r>
    </w:p>
    <w:p w14:paraId="2E0EC0FC" w14:textId="77777777" w:rsidR="002A536E" w:rsidRDefault="002A536E" w:rsidP="00604FDB"/>
    <w:p w14:paraId="4C247C04" w14:textId="3B8F86FD" w:rsidR="002A536E" w:rsidRDefault="002A536E" w:rsidP="00604FDB">
      <w:r>
        <w:t>Lisäys aiemmin esitettyyn:</w:t>
      </w:r>
    </w:p>
    <w:p w14:paraId="1C0BF24C" w14:textId="77777777" w:rsidR="002A536E" w:rsidRDefault="002A536E" w:rsidP="00604FDB"/>
    <w:p w14:paraId="315FCDC9" w14:textId="77777777" w:rsidR="002A536E" w:rsidRDefault="002A536E" w:rsidP="00604FDB"/>
    <w:p w14:paraId="4E8739A2" w14:textId="77777777" w:rsidR="00604FDB" w:rsidRDefault="00604FDB" w:rsidP="00604FDB">
      <w:pPr>
        <w:rPr>
          <w:b/>
          <w:bCs/>
        </w:rPr>
      </w:pPr>
      <w:bookmarkStart w:id="0" w:name="_Toc147241060"/>
      <w:r>
        <w:rPr>
          <w:b/>
          <w:bCs/>
        </w:rPr>
        <w:t>29 §</w:t>
      </w:r>
      <w:r>
        <w:rPr>
          <w:b/>
          <w:bCs/>
        </w:rPr>
        <w:br/>
        <w:t>Talouspäällikön tehtävät ja toimivalta</w:t>
      </w:r>
      <w:bookmarkEnd w:id="0"/>
    </w:p>
    <w:p w14:paraId="34BADAF0" w14:textId="77777777" w:rsidR="00604FDB" w:rsidRDefault="00604FDB" w:rsidP="00604FDB">
      <w:r>
        <w:t>1. vastaa kunnan talouden kirjanpidosta ja laskentatoimesta</w:t>
      </w:r>
    </w:p>
    <w:p w14:paraId="7F6DFB61" w14:textId="2F2589E4" w:rsidR="00604FDB" w:rsidRDefault="00604FDB" w:rsidP="00604FDB">
      <w:r>
        <w:t xml:space="preserve">2. vastaa tilinpäätöksen ja talousarvion laadinnasta yhdessä </w:t>
      </w:r>
      <w:r w:rsidR="002A536E" w:rsidRPr="002A536E">
        <w:rPr>
          <w:color w:val="FF0000"/>
        </w:rPr>
        <w:t>kunnanjohtajan</w:t>
      </w:r>
      <w:r>
        <w:rPr>
          <w:color w:val="FF0000"/>
        </w:rPr>
        <w:t xml:space="preserve"> </w:t>
      </w:r>
      <w:r>
        <w:t>kanssa</w:t>
      </w:r>
    </w:p>
    <w:p w14:paraId="3951C268" w14:textId="77777777" w:rsidR="00604FDB" w:rsidRDefault="00604FDB" w:rsidP="00604FDB"/>
    <w:p w14:paraId="1D713E08" w14:textId="77777777" w:rsidR="00604FDB" w:rsidRDefault="00604FDB" w:rsidP="00604FDB"/>
    <w:p w14:paraId="1C65742D" w14:textId="77777777" w:rsidR="00604FDB" w:rsidRDefault="00604FDB" w:rsidP="00604FDB"/>
    <w:p w14:paraId="7B26AFD2" w14:textId="77777777" w:rsidR="00604FDB" w:rsidRDefault="00604FDB" w:rsidP="00604FDB">
      <w:pPr>
        <w:rPr>
          <w:b/>
          <w:bCs/>
        </w:rPr>
      </w:pPr>
      <w:bookmarkStart w:id="1" w:name="_Toc147241074"/>
      <w:r>
        <w:rPr>
          <w:b/>
          <w:bCs/>
        </w:rPr>
        <w:t>43 §</w:t>
      </w:r>
      <w:r>
        <w:rPr>
          <w:b/>
          <w:bCs/>
        </w:rPr>
        <w:br/>
        <w:t>Toimivalta päättää asiakirjan antamisesta</w:t>
      </w:r>
      <w:bookmarkEnd w:id="1"/>
    </w:p>
    <w:p w14:paraId="16340473" w14:textId="606B0607" w:rsidR="00604FDB" w:rsidRDefault="00604FDB" w:rsidP="00604FDB">
      <w:pPr>
        <w:rPr>
          <w:color w:val="FF0000"/>
        </w:rPr>
      </w:pPr>
      <w:r>
        <w:t xml:space="preserve">Valtuuston ja kunnanhallituksen asiakirjoja koskevat tietopyynnöt ratkaisee </w:t>
      </w:r>
      <w:r w:rsidRPr="002A536E">
        <w:rPr>
          <w:strike/>
        </w:rPr>
        <w:t>talous- ja hallintojohtaja.</w:t>
      </w:r>
      <w:r w:rsidRPr="002A536E">
        <w:t xml:space="preserve"> </w:t>
      </w:r>
      <w:r>
        <w:rPr>
          <w:color w:val="FF0000"/>
        </w:rPr>
        <w:t>kunnanjohtaja.</w:t>
      </w:r>
    </w:p>
    <w:p w14:paraId="649B7EAD" w14:textId="77777777" w:rsidR="00604FDB" w:rsidRDefault="00604FDB" w:rsidP="00604FDB">
      <w:r>
        <w:t>Toimielimen asiakirjoja koskevat tietopyynnöt ratkaisee toimielimen esittelijä.</w:t>
      </w:r>
    </w:p>
    <w:p w14:paraId="3C5796F4" w14:textId="77777777" w:rsidR="00604FDB" w:rsidRDefault="00604FDB" w:rsidP="00604FDB">
      <w:r>
        <w:t>Keskusarkistosta vastaava viranhaltija antaa tiedon niistä asiakirjoista, jotka sijaitsevat keskusarkistossa.</w:t>
      </w:r>
    </w:p>
    <w:p w14:paraId="0746DBE5" w14:textId="77777777" w:rsidR="00604FDB" w:rsidRDefault="00604FDB" w:rsidP="00604FDB"/>
    <w:p w14:paraId="446E9E15" w14:textId="77777777" w:rsidR="00604FDB" w:rsidRDefault="00604FDB" w:rsidP="00604FDB"/>
    <w:p w14:paraId="62B366D1" w14:textId="77777777" w:rsidR="00604FDB" w:rsidRDefault="00604FDB" w:rsidP="00604FDB"/>
    <w:p w14:paraId="28D60F9A" w14:textId="77777777" w:rsidR="00604FDB" w:rsidRDefault="00604FDB" w:rsidP="00604FDB">
      <w:pPr>
        <w:rPr>
          <w:b/>
          <w:bCs/>
        </w:rPr>
      </w:pPr>
      <w:bookmarkStart w:id="2" w:name="_Toc464129287"/>
      <w:bookmarkStart w:id="3" w:name="_Toc481593991"/>
      <w:bookmarkStart w:id="4" w:name="_Toc147241115"/>
      <w:r>
        <w:rPr>
          <w:b/>
          <w:bCs/>
        </w:rPr>
        <w:t>79 §</w:t>
      </w:r>
      <w:r>
        <w:rPr>
          <w:b/>
          <w:bCs/>
        </w:rPr>
        <w:br/>
        <w:t>Omaisuuden luovuttaminen ja vuokraaminen</w:t>
      </w:r>
      <w:bookmarkEnd w:id="2"/>
      <w:bookmarkEnd w:id="3"/>
      <w:bookmarkEnd w:id="4"/>
    </w:p>
    <w:p w14:paraId="37214BA8" w14:textId="77777777" w:rsidR="00604FDB" w:rsidRDefault="00604FDB" w:rsidP="00604FDB">
      <w:r>
        <w:t xml:space="preserve">Kunnan kiinteän omaisuuden luovuttamisesta päättää kunnanvaltuusto lukuun ottamatta (asemakaava-alueen) tontteja, kun valtuusto on vahvistanut myynnissä noudatettavat periaatteet. Osakkeiden luovuttamisesta ja </w:t>
      </w:r>
      <w:proofErr w:type="gramStart"/>
      <w:r>
        <w:t>ostamisesta  päättää</w:t>
      </w:r>
      <w:proofErr w:type="gramEnd"/>
      <w:r>
        <w:t xml:space="preserve"> kunnanhallitus. Kunnan muun irtaimen omaisuuden luovuttamisesta päättää se toimielin, jonka hallintaan kyseinen omaisuus kuuluu. Arvoltaan vähäisen (3000 euroa) irtaimen omaisuuden luovuttamisesta päättää osastopäällikkö.</w:t>
      </w:r>
    </w:p>
    <w:p w14:paraId="76A9FEE5" w14:textId="77777777" w:rsidR="00227ED5" w:rsidRDefault="00227ED5" w:rsidP="00604FDB"/>
    <w:p w14:paraId="1360352A" w14:textId="0FAFCA1C" w:rsidR="00604FDB" w:rsidRDefault="00604FDB" w:rsidP="00604FDB">
      <w:r>
        <w:t xml:space="preserve">Kunnan kiinteän omaisuuden vuokraamisesta päättää kunnanhallitus. Toimintayksikön esimies päättää hallitsemansa tilan tilapäisestä vuokraamisesta esim. kokouskäyttöön kunnanhallituksen määrittämien vuokraehtojen mukaisesti. Kunnan omistamien asunto-osakkeiden vuokraamisesta päättää </w:t>
      </w:r>
      <w:r w:rsidRPr="002A536E">
        <w:rPr>
          <w:strike/>
        </w:rPr>
        <w:t>talous- ja hallintojohtaja</w:t>
      </w:r>
      <w:r w:rsidRPr="002A536E">
        <w:t xml:space="preserve"> </w:t>
      </w:r>
      <w:r w:rsidR="002A536E" w:rsidRPr="002A536E">
        <w:rPr>
          <w:color w:val="FF0000"/>
        </w:rPr>
        <w:t xml:space="preserve">kunnanjohtaja </w:t>
      </w:r>
      <w:r w:rsidRPr="002A536E">
        <w:rPr>
          <w:color w:val="FF0000"/>
        </w:rPr>
        <w:t xml:space="preserve">ja </w:t>
      </w:r>
      <w:r w:rsidRPr="002A536E">
        <w:rPr>
          <w:strike/>
        </w:rPr>
        <w:t>teollisuushallien ja</w:t>
      </w:r>
      <w:r>
        <w:t xml:space="preserve"> yritystilojen osalta kunnanhallitus. Kunnanhallitus päättää kunnalle vuokrattavista tiloista.</w:t>
      </w:r>
    </w:p>
    <w:p w14:paraId="6CE44A85" w14:textId="77777777" w:rsidR="00604FDB" w:rsidRDefault="00604FDB" w:rsidP="00604FDB"/>
    <w:p w14:paraId="2B243AAF" w14:textId="77777777" w:rsidR="00227ED5" w:rsidRDefault="00227ED5" w:rsidP="00604FDB"/>
    <w:p w14:paraId="0D0BCE59" w14:textId="77777777" w:rsidR="00604FDB" w:rsidRDefault="00604FDB" w:rsidP="00604FDB"/>
    <w:p w14:paraId="18F7F3E4" w14:textId="77777777" w:rsidR="00604FDB" w:rsidRDefault="00604FDB" w:rsidP="00604FDB">
      <w:pPr>
        <w:rPr>
          <w:b/>
          <w:bCs/>
        </w:rPr>
      </w:pPr>
      <w:bookmarkStart w:id="5" w:name="_Toc477789915"/>
      <w:bookmarkStart w:id="6" w:name="_Toc147241213"/>
      <w:r>
        <w:rPr>
          <w:b/>
          <w:bCs/>
        </w:rPr>
        <w:t>165 §</w:t>
      </w:r>
      <w:r>
        <w:rPr>
          <w:b/>
          <w:bCs/>
        </w:rPr>
        <w:br/>
        <w:t>Asiakirjojen allekirjoittaminen</w:t>
      </w:r>
      <w:bookmarkEnd w:id="5"/>
      <w:bookmarkEnd w:id="6"/>
    </w:p>
    <w:p w14:paraId="7B543735" w14:textId="46785E7E" w:rsidR="00604FDB" w:rsidRDefault="00604FDB" w:rsidP="00604FDB">
      <w:pPr>
        <w:rPr>
          <w:color w:val="FF0000"/>
        </w:rPr>
      </w:pPr>
      <w:r>
        <w:t xml:space="preserve">Valtuuston ja kunnanhallituksen päätökseen perustuvan sopimuksen ja sitoumuksen allekirjoittaa </w:t>
      </w:r>
      <w:proofErr w:type="gramStart"/>
      <w:r>
        <w:rPr>
          <w:color w:val="FF0000"/>
        </w:rPr>
        <w:t>kunnanjohtaja</w:t>
      </w:r>
      <w:r w:rsidR="00227ED5">
        <w:rPr>
          <w:color w:val="FF0000"/>
        </w:rPr>
        <w:t xml:space="preserve">, </w:t>
      </w:r>
      <w:r>
        <w:rPr>
          <w:color w:val="FF0000"/>
        </w:rPr>
        <w:t xml:space="preserve"> hänen</w:t>
      </w:r>
      <w:proofErr w:type="gramEnd"/>
      <w:r>
        <w:rPr>
          <w:color w:val="FF0000"/>
        </w:rPr>
        <w:t xml:space="preserve"> varahenkilönsä</w:t>
      </w:r>
      <w:r w:rsidR="00227ED5">
        <w:t xml:space="preserve"> </w:t>
      </w:r>
      <w:r w:rsidR="00227ED5" w:rsidRPr="00227ED5">
        <w:rPr>
          <w:color w:val="FF0000"/>
        </w:rPr>
        <w:t xml:space="preserve">tai </w:t>
      </w:r>
      <w:r>
        <w:rPr>
          <w:strike/>
        </w:rPr>
        <w:t xml:space="preserve">talous- ja hallintojohtaja, </w:t>
      </w:r>
      <w:r w:rsidRPr="00227ED5">
        <w:t>kunnanhallituksen puheenjohtaja</w:t>
      </w:r>
      <w:r>
        <w:t>, jollei kunnanhallitus ole päättänyt toisin</w:t>
      </w:r>
      <w:r>
        <w:rPr>
          <w:color w:val="FF0000"/>
        </w:rPr>
        <w:t xml:space="preserve">. </w:t>
      </w:r>
    </w:p>
    <w:p w14:paraId="195F4910" w14:textId="77777777" w:rsidR="00604FDB" w:rsidRDefault="00604FDB" w:rsidP="00604FDB"/>
    <w:p w14:paraId="7782A674" w14:textId="77777777" w:rsidR="00604FDB" w:rsidRDefault="00604FDB" w:rsidP="00604FDB">
      <w:r>
        <w:t xml:space="preserve">Valtuuston ja kunnanhallituksen toimituskirjan ja kirjelmän allekirjoittaa kunnanjohtaja tai </w:t>
      </w:r>
      <w:r>
        <w:rPr>
          <w:color w:val="FF0000"/>
        </w:rPr>
        <w:t>hänen varahenkilönsä</w:t>
      </w:r>
      <w:r>
        <w:rPr>
          <w:strike/>
        </w:rPr>
        <w:t xml:space="preserve"> talous- ja hallintojohtaja</w:t>
      </w:r>
      <w:r>
        <w:t>.</w:t>
      </w:r>
    </w:p>
    <w:p w14:paraId="6A38A075" w14:textId="77777777" w:rsidR="00604FDB" w:rsidRDefault="00604FDB" w:rsidP="00604FDB"/>
    <w:p w14:paraId="19708D23" w14:textId="77777777" w:rsidR="00604FDB" w:rsidRDefault="00604FDB" w:rsidP="00604FDB"/>
    <w:p w14:paraId="0DE32905" w14:textId="77777777" w:rsidR="00604FDB" w:rsidRDefault="00604FDB" w:rsidP="00604FDB"/>
    <w:p w14:paraId="5EA96C39" w14:textId="77777777" w:rsidR="00604FDB" w:rsidRDefault="00604FDB" w:rsidP="00604FDB"/>
    <w:p w14:paraId="34B6433A" w14:textId="77777777" w:rsidR="00396C22" w:rsidRDefault="00396C22"/>
    <w:sectPr w:rsidR="00396C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DB"/>
    <w:rsid w:val="00227ED5"/>
    <w:rsid w:val="002A536E"/>
    <w:rsid w:val="00396C22"/>
    <w:rsid w:val="003D2791"/>
    <w:rsid w:val="00604FDB"/>
    <w:rsid w:val="007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E50F"/>
  <w15:chartTrackingRefBased/>
  <w15:docId w15:val="{9D49B766-E27F-4D35-9F4D-78EEB6E8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4FDB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04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4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4F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04F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4F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4F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4F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4F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4F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0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0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04F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04F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04F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04F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04F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04F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04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0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4F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0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04FD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604F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04FD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604F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04F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04FD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604F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Kristiina</dc:creator>
  <cp:keywords/>
  <dc:description/>
  <cp:lastModifiedBy>Mäkelä Kristiina</cp:lastModifiedBy>
  <cp:revision>1</cp:revision>
  <cp:lastPrinted>2025-05-23T05:37:00Z</cp:lastPrinted>
  <dcterms:created xsi:type="dcterms:W3CDTF">2025-05-23T05:37:00Z</dcterms:created>
  <dcterms:modified xsi:type="dcterms:W3CDTF">2025-05-23T09:39:00Z</dcterms:modified>
</cp:coreProperties>
</file>